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1058C" w14:textId="75CCAB55" w:rsidR="00A62FAE" w:rsidRPr="00862594" w:rsidRDefault="004F17C6" w:rsidP="00796D92">
      <w:pPr>
        <w:pStyle w:val="Heading1"/>
        <w:tabs>
          <w:tab w:val="left" w:pos="7650"/>
        </w:tabs>
        <w:spacing w:before="240" w:after="240"/>
        <w:contextualSpacing w:val="0"/>
        <w:rPr>
          <w:rStyle w:val="Emphasis"/>
          <w:rFonts w:ascii="Georgia" w:eastAsiaTheme="minorHAnsi" w:hAnsi="Georgia" w:cs="Arial"/>
          <w:b/>
          <w:bCs/>
          <w:i w:val="0"/>
          <w:iCs w:val="0"/>
          <w:color w:val="04617B" w:themeColor="text2"/>
          <w:kern w:val="28"/>
          <w:sz w:val="52"/>
          <w:szCs w:val="52"/>
        </w:rPr>
      </w:pPr>
      <w:r>
        <w:rPr>
          <w:rStyle w:val="TitleChar"/>
          <w:rFonts w:ascii="Georgia" w:hAnsi="Georgia" w:cs="Arial"/>
          <w:b w:val="0"/>
          <w:color w:val="04617B" w:themeColor="text2"/>
        </w:rPr>
        <w:t xml:space="preserve">Service </w:t>
      </w:r>
      <w:r w:rsidR="00273B18">
        <w:rPr>
          <w:rStyle w:val="TitleChar"/>
          <w:rFonts w:ascii="Georgia" w:hAnsi="Georgia" w:cs="Arial"/>
          <w:b w:val="0"/>
          <w:color w:val="04617B" w:themeColor="text2"/>
        </w:rPr>
        <w:t>Footprint</w:t>
      </w:r>
    </w:p>
    <w:p w14:paraId="69CEA70B" w14:textId="77777777" w:rsidR="00A62FAE" w:rsidRPr="006B1507" w:rsidRDefault="002E3525" w:rsidP="004F15AF">
      <w:pPr>
        <w:pStyle w:val="Heading2"/>
        <w:spacing w:before="240" w:after="240"/>
        <w:rPr>
          <w:rFonts w:ascii="Arial" w:hAnsi="Arial" w:cs="Arial"/>
          <w:b w:val="0"/>
          <w:bCs w:val="0"/>
          <w:iCs/>
          <w:color w:val="02303D" w:themeColor="accent6" w:themeShade="80"/>
          <w:sz w:val="28"/>
          <w:szCs w:val="28"/>
        </w:rPr>
      </w:pPr>
      <w:r>
        <w:rPr>
          <w:rFonts w:ascii="Arial" w:hAnsi="Arial" w:cs="Arial"/>
          <w:b w:val="0"/>
          <w:bCs w:val="0"/>
          <w:iCs/>
          <w:color w:val="02303D" w:themeColor="accent6" w:themeShade="80"/>
          <w:sz w:val="28"/>
          <w:szCs w:val="28"/>
        </w:rPr>
        <w:t>Partnership approach - r</w:t>
      </w:r>
      <w:r w:rsidR="004F15AF" w:rsidRPr="004F17C6">
        <w:rPr>
          <w:rFonts w:ascii="Arial" w:hAnsi="Arial" w:cs="Arial"/>
          <w:b w:val="0"/>
          <w:bCs w:val="0"/>
          <w:iCs/>
          <w:color w:val="02303D" w:themeColor="accent6" w:themeShade="80"/>
          <w:sz w:val="28"/>
          <w:szCs w:val="28"/>
        </w:rPr>
        <w:t xml:space="preserve">eport </w:t>
      </w:r>
      <w:r w:rsidR="004F17C6" w:rsidRPr="004F17C6">
        <w:rPr>
          <w:rFonts w:ascii="Arial" w:hAnsi="Arial" w:cs="Arial"/>
          <w:b w:val="0"/>
          <w:bCs w:val="0"/>
          <w:iCs/>
          <w:color w:val="02303D" w:themeColor="accent6" w:themeShade="80"/>
          <w:sz w:val="28"/>
          <w:szCs w:val="28"/>
        </w:rPr>
        <w:t xml:space="preserve">available to </w:t>
      </w:r>
      <w:r w:rsidR="004F15AF">
        <w:rPr>
          <w:rFonts w:ascii="Arial" w:hAnsi="Arial" w:cs="Arial"/>
          <w:b w:val="0"/>
          <w:bCs w:val="0"/>
          <w:iCs/>
          <w:color w:val="02303D" w:themeColor="accent6" w:themeShade="80"/>
          <w:sz w:val="28"/>
          <w:szCs w:val="28"/>
        </w:rPr>
        <w:t xml:space="preserve">participating </w:t>
      </w:r>
      <w:r>
        <w:rPr>
          <w:rFonts w:ascii="Arial" w:hAnsi="Arial" w:cs="Arial"/>
          <w:b w:val="0"/>
          <w:bCs w:val="0"/>
          <w:iCs/>
          <w:color w:val="02303D" w:themeColor="accent6" w:themeShade="80"/>
          <w:sz w:val="28"/>
          <w:szCs w:val="28"/>
        </w:rPr>
        <w:t>organisations</w:t>
      </w:r>
      <w:r w:rsidR="005F2FF9">
        <w:rPr>
          <w:rFonts w:ascii="Arial" w:hAnsi="Arial" w:cs="Arial"/>
          <w:b w:val="0"/>
          <w:bCs w:val="0"/>
          <w:iCs/>
          <w:color w:val="02303D" w:themeColor="accent6" w:themeShade="80"/>
          <w:sz w:val="28"/>
          <w:szCs w:val="28"/>
        </w:rPr>
        <w:t>.</w:t>
      </w:r>
    </w:p>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 table showing the functions of the 'Service Footprint' report."/>
      </w:tblPr>
      <w:tblGrid>
        <w:gridCol w:w="2976"/>
        <w:gridCol w:w="7478"/>
      </w:tblGrid>
      <w:tr w:rsidR="00273B18" w14:paraId="75E3BF79" w14:textId="77777777" w:rsidTr="00796D92">
        <w:trPr>
          <w:tblHeader/>
        </w:trPr>
        <w:tc>
          <w:tcPr>
            <w:tcW w:w="2976" w:type="dxa"/>
            <w:vAlign w:val="center"/>
          </w:tcPr>
          <w:p w14:paraId="37EB535F" w14:textId="77777777" w:rsidR="00273B18" w:rsidRPr="00273B18" w:rsidRDefault="00273B18" w:rsidP="00796D92">
            <w:pPr>
              <w:suppressAutoHyphens w:val="0"/>
              <w:spacing w:after="120" w:line="276" w:lineRule="auto"/>
              <w:rPr>
                <w:rFonts w:ascii="Arial" w:hAnsi="Arial" w:cs="Arial"/>
                <w:noProof/>
                <w:color w:val="FFFFFF" w:themeColor="background1"/>
                <w:sz w:val="22"/>
                <w:u w:val="single"/>
                <w:lang w:eastAsia="en-AU"/>
              </w:rPr>
            </w:pPr>
            <w:bookmarkStart w:id="0" w:name="_GoBack" w:colFirst="2" w:colLast="2"/>
            <w:r w:rsidRPr="00796D92">
              <w:rPr>
                <w:rFonts w:ascii="Arial" w:eastAsia="Calibri" w:hAnsi="Arial" w:cs="Arial"/>
                <w:noProof/>
                <w:lang w:eastAsia="en-AU"/>
              </w:rPr>
              <w:drawing>
                <wp:inline distT="0" distB="0" distL="0" distR="0" wp14:anchorId="7F72268D" wp14:editId="544A8D24">
                  <wp:extent cx="1296000" cy="788210"/>
                  <wp:effectExtent l="38100" t="38100" r="38100" b="31115"/>
                  <wp:docPr id="1" name="Picture 1" descr="This is an image of the Service footprint report icon" title="Service footprint re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296000" cy="788210"/>
                          </a:xfrm>
                          <a:prstGeom prst="rect">
                            <a:avLst/>
                          </a:prstGeom>
                          <a:ln w="38100">
                            <a:solidFill>
                              <a:srgbClr val="04617B">
                                <a:lumMod val="75000"/>
                              </a:srgbClr>
                            </a:solidFill>
                          </a:ln>
                        </pic:spPr>
                      </pic:pic>
                    </a:graphicData>
                  </a:graphic>
                </wp:inline>
              </w:drawing>
            </w:r>
          </w:p>
        </w:tc>
        <w:tc>
          <w:tcPr>
            <w:tcW w:w="7478" w:type="dxa"/>
          </w:tcPr>
          <w:p w14:paraId="59EA3F73" w14:textId="77777777" w:rsidR="00273B18" w:rsidRPr="00796D92" w:rsidRDefault="00273B18">
            <w:pPr>
              <w:spacing w:after="120"/>
              <w:ind w:right="-23"/>
              <w:rPr>
                <w:rFonts w:ascii="Arial" w:eastAsia="Calibri" w:hAnsi="Arial" w:cs="Arial"/>
                <w:color w:val="000000"/>
                <w:szCs w:val="20"/>
              </w:rPr>
            </w:pPr>
            <w:r w:rsidRPr="00796D92">
              <w:rPr>
                <w:rFonts w:ascii="Arial" w:eastAsia="Calibri" w:hAnsi="Arial" w:cs="Arial"/>
                <w:color w:val="000000"/>
                <w:szCs w:val="20"/>
              </w:rPr>
              <w:t>This report demonstrates outputs by outlet and region, to allow organisations to see where clients live, compared to where services are being delivered, or where staff are travelling to deliver them. The mapping functionality includes the ability to zoom in or out of statistical area (SA) levels. Report filters allow data to be displayed by reporting period, program activity and/or outlet.</w:t>
            </w:r>
          </w:p>
          <w:p w14:paraId="0A90F3C0" w14:textId="77777777" w:rsidR="00273B18" w:rsidRPr="00273B18" w:rsidRDefault="00273B18" w:rsidP="00796D92">
            <w:pPr>
              <w:suppressAutoHyphens w:val="0"/>
              <w:spacing w:after="120" w:line="276" w:lineRule="auto"/>
              <w:rPr>
                <w:rFonts w:ascii="Arial" w:hAnsi="Arial" w:cs="Arial"/>
                <w:noProof/>
                <w:color w:val="FFFFFF" w:themeColor="background1"/>
                <w:sz w:val="22"/>
                <w:u w:val="single"/>
                <w:lang w:eastAsia="en-AU"/>
              </w:rPr>
            </w:pPr>
          </w:p>
        </w:tc>
      </w:tr>
      <w:tr w:rsidR="00273B18" w14:paraId="18A02AB5" w14:textId="77777777" w:rsidTr="00796D92">
        <w:tc>
          <w:tcPr>
            <w:tcW w:w="2976" w:type="dxa"/>
            <w:shd w:val="clear" w:color="auto" w:fill="0B5167"/>
          </w:tcPr>
          <w:p w14:paraId="3D358409" w14:textId="77777777" w:rsidR="00273B18" w:rsidRPr="00796D92" w:rsidRDefault="00273B18" w:rsidP="00796D92">
            <w:pPr>
              <w:suppressAutoHyphens w:val="0"/>
              <w:spacing w:after="120" w:line="276" w:lineRule="auto"/>
              <w:rPr>
                <w:rFonts w:ascii="Arial" w:eastAsia="Calibri" w:hAnsi="Arial" w:cs="Arial"/>
                <w:noProof/>
                <w:lang w:eastAsia="en-AU"/>
              </w:rPr>
            </w:pPr>
            <w:r w:rsidRPr="00796D92">
              <w:rPr>
                <w:rFonts w:ascii="Arial" w:eastAsia="Calibri" w:hAnsi="Arial" w:cs="Arial"/>
                <w:noProof/>
                <w:color w:val="FFFFFF"/>
                <w:szCs w:val="20"/>
                <w:u w:val="single"/>
                <w:lang w:eastAsia="en-AU"/>
              </w:rPr>
              <w:t>Unique features</w:t>
            </w:r>
            <w:r w:rsidRPr="00796D92">
              <w:rPr>
                <w:rFonts w:ascii="Arial" w:eastAsia="Calibri" w:hAnsi="Arial" w:cs="Arial"/>
                <w:noProof/>
                <w:color w:val="FFFFFF"/>
                <w:szCs w:val="20"/>
                <w:lang w:eastAsia="en-AU"/>
              </w:rPr>
              <w:t>:</w:t>
            </w:r>
          </w:p>
        </w:tc>
        <w:tc>
          <w:tcPr>
            <w:tcW w:w="7478" w:type="dxa"/>
            <w:shd w:val="clear" w:color="auto" w:fill="0B5167"/>
          </w:tcPr>
          <w:p w14:paraId="49172982" w14:textId="77777777" w:rsidR="00273B18" w:rsidRPr="00796D92" w:rsidRDefault="00273B18">
            <w:pPr>
              <w:spacing w:after="120"/>
              <w:ind w:right="-23"/>
              <w:rPr>
                <w:rFonts w:ascii="Arial" w:eastAsia="Calibri" w:hAnsi="Arial" w:cs="Arial"/>
                <w:color w:val="000000"/>
                <w:szCs w:val="20"/>
              </w:rPr>
            </w:pPr>
          </w:p>
        </w:tc>
      </w:tr>
      <w:tr w:rsidR="00273B18" w14:paraId="465416EF" w14:textId="77777777" w:rsidTr="00796D92">
        <w:tc>
          <w:tcPr>
            <w:tcW w:w="2976" w:type="dxa"/>
            <w:vAlign w:val="center"/>
          </w:tcPr>
          <w:p w14:paraId="53932A5C" w14:textId="77777777" w:rsidR="00273B18" w:rsidRPr="00796D92" w:rsidRDefault="00273B18" w:rsidP="00796D92">
            <w:pPr>
              <w:suppressAutoHyphens w:val="0"/>
              <w:spacing w:after="120" w:line="276" w:lineRule="auto"/>
              <w:rPr>
                <w:rFonts w:ascii="Arial" w:eastAsia="Calibri" w:hAnsi="Arial" w:cs="Arial"/>
                <w:noProof/>
                <w:lang w:eastAsia="en-AU"/>
              </w:rPr>
            </w:pPr>
          </w:p>
        </w:tc>
        <w:tc>
          <w:tcPr>
            <w:tcW w:w="7478" w:type="dxa"/>
          </w:tcPr>
          <w:p w14:paraId="67D5D8EC" w14:textId="2271CE10" w:rsidR="006D079C" w:rsidRPr="00796D92" w:rsidRDefault="006D079C" w:rsidP="00796D92">
            <w:pPr>
              <w:numPr>
                <w:ilvl w:val="0"/>
                <w:numId w:val="36"/>
              </w:numPr>
              <w:spacing w:after="120"/>
              <w:ind w:right="-23"/>
              <w:rPr>
                <w:rFonts w:ascii="Arial" w:eastAsia="Calibri" w:hAnsi="Arial" w:cs="Arial"/>
                <w:color w:val="000000"/>
                <w:szCs w:val="20"/>
              </w:rPr>
            </w:pPr>
            <w:r>
              <w:rPr>
                <w:rFonts w:ascii="Arial" w:eastAsia="Calibri" w:hAnsi="Arial" w:cs="Arial"/>
                <w:color w:val="000000"/>
                <w:szCs w:val="20"/>
              </w:rPr>
              <w:t>Maps</w:t>
            </w:r>
            <w:r w:rsidR="00C8723B">
              <w:rPr>
                <w:rFonts w:ascii="Arial" w:eastAsia="Calibri" w:hAnsi="Arial" w:cs="Arial"/>
                <w:color w:val="000000"/>
                <w:szCs w:val="20"/>
              </w:rPr>
              <w:t xml:space="preserve"> with various geographic boundaries marked, and</w:t>
            </w:r>
            <w:r>
              <w:rPr>
                <w:rFonts w:ascii="Arial" w:eastAsia="Calibri" w:hAnsi="Arial" w:cs="Arial"/>
                <w:color w:val="000000"/>
                <w:szCs w:val="20"/>
              </w:rPr>
              <w:t xml:space="preserve"> z</w:t>
            </w:r>
            <w:r w:rsidR="00C8723B">
              <w:rPr>
                <w:rFonts w:ascii="Arial" w:eastAsia="Calibri" w:hAnsi="Arial" w:cs="Arial"/>
                <w:color w:val="000000"/>
                <w:szCs w:val="20"/>
              </w:rPr>
              <w:t>oom in and out functionality</w:t>
            </w:r>
            <w:r>
              <w:rPr>
                <w:rFonts w:ascii="Arial" w:eastAsia="Calibri" w:hAnsi="Arial" w:cs="Arial"/>
                <w:color w:val="000000"/>
                <w:szCs w:val="20"/>
              </w:rPr>
              <w:t xml:space="preserve"> </w:t>
            </w:r>
          </w:p>
          <w:p w14:paraId="02926C5E" w14:textId="77777777" w:rsidR="00273B18" w:rsidRPr="00796D92" w:rsidRDefault="00273B18" w:rsidP="00796D92">
            <w:pPr>
              <w:numPr>
                <w:ilvl w:val="0"/>
                <w:numId w:val="36"/>
              </w:numPr>
              <w:spacing w:after="120"/>
              <w:ind w:right="-23"/>
              <w:rPr>
                <w:rFonts w:ascii="Arial" w:eastAsia="Calibri" w:hAnsi="Arial" w:cs="Arial"/>
                <w:color w:val="000000"/>
                <w:szCs w:val="20"/>
              </w:rPr>
            </w:pPr>
            <w:r w:rsidRPr="00796D92">
              <w:rPr>
                <w:rFonts w:ascii="Arial" w:eastAsia="Calibri" w:hAnsi="Arial" w:cs="Arial"/>
                <w:color w:val="000000"/>
                <w:szCs w:val="20"/>
              </w:rPr>
              <w:t>Allows a visualisation of client and outlet locations, which can provide insights into staff and client travel distances and the suitability of service delivery locations</w:t>
            </w:r>
          </w:p>
        </w:tc>
      </w:tr>
      <w:tr w:rsidR="00273B18" w14:paraId="7A652EDC" w14:textId="77777777" w:rsidTr="00796D92">
        <w:tc>
          <w:tcPr>
            <w:tcW w:w="2976" w:type="dxa"/>
            <w:shd w:val="clear" w:color="auto" w:fill="0B5167"/>
          </w:tcPr>
          <w:p w14:paraId="23009EED" w14:textId="77777777" w:rsidR="00273B18" w:rsidRPr="00796D92" w:rsidRDefault="00273B18" w:rsidP="00796D92">
            <w:pPr>
              <w:suppressAutoHyphens w:val="0"/>
              <w:spacing w:after="120" w:line="276" w:lineRule="auto"/>
              <w:rPr>
                <w:rFonts w:ascii="Arial" w:eastAsia="Calibri" w:hAnsi="Arial" w:cs="Arial"/>
                <w:noProof/>
                <w:lang w:eastAsia="en-AU"/>
              </w:rPr>
            </w:pPr>
            <w:r w:rsidRPr="00796D92">
              <w:rPr>
                <w:rFonts w:ascii="Arial" w:eastAsia="Calibri" w:hAnsi="Arial" w:cs="Arial"/>
                <w:noProof/>
                <w:color w:val="FFFFFF"/>
                <w:szCs w:val="20"/>
                <w:u w:val="single"/>
                <w:lang w:eastAsia="en-AU"/>
              </w:rPr>
              <w:t>Key questions:</w:t>
            </w:r>
          </w:p>
        </w:tc>
        <w:tc>
          <w:tcPr>
            <w:tcW w:w="7478" w:type="dxa"/>
            <w:shd w:val="clear" w:color="auto" w:fill="0B5167"/>
          </w:tcPr>
          <w:p w14:paraId="69DDBB3E" w14:textId="77777777" w:rsidR="00273B18" w:rsidRPr="00796D92" w:rsidRDefault="00273B18">
            <w:pPr>
              <w:spacing w:after="120"/>
              <w:ind w:right="-23"/>
              <w:rPr>
                <w:rFonts w:ascii="Arial" w:eastAsia="Calibri" w:hAnsi="Arial" w:cs="Arial"/>
                <w:color w:val="000000"/>
                <w:szCs w:val="20"/>
              </w:rPr>
            </w:pPr>
          </w:p>
        </w:tc>
      </w:tr>
      <w:tr w:rsidR="00273B18" w14:paraId="0C99608A" w14:textId="77777777" w:rsidTr="00796D92">
        <w:tc>
          <w:tcPr>
            <w:tcW w:w="2976" w:type="dxa"/>
            <w:shd w:val="clear" w:color="auto" w:fill="auto"/>
          </w:tcPr>
          <w:p w14:paraId="16C398FF" w14:textId="44778330" w:rsidR="00273B18" w:rsidRPr="00796D92" w:rsidRDefault="00FF5334" w:rsidP="00796D92">
            <w:pPr>
              <w:suppressAutoHyphens w:val="0"/>
              <w:spacing w:after="120" w:line="276" w:lineRule="auto"/>
              <w:rPr>
                <w:rFonts w:ascii="Arial" w:eastAsia="Calibri" w:hAnsi="Arial" w:cs="Arial"/>
                <w:noProof/>
                <w:color w:val="FFFFFF"/>
                <w:szCs w:val="20"/>
                <w:u w:val="single"/>
                <w:lang w:eastAsia="en-AU"/>
              </w:rPr>
            </w:pPr>
            <w:r w:rsidRPr="007B5FDF">
              <w:rPr>
                <w:rFonts w:ascii="Arial" w:hAnsi="Arial" w:cs="Arial"/>
                <w:noProof/>
                <w:szCs w:val="20"/>
                <w:lang w:eastAsia="en-AU"/>
              </w:rPr>
              <w:t>Examples of possible analysis areas (questions the report can answer</w:t>
            </w:r>
            <w:r>
              <w:rPr>
                <w:rFonts w:ascii="Arial" w:hAnsi="Arial" w:cs="Arial"/>
                <w:noProof/>
                <w:szCs w:val="20"/>
                <w:lang w:eastAsia="en-AU"/>
              </w:rPr>
              <w:t>)</w:t>
            </w:r>
          </w:p>
        </w:tc>
        <w:tc>
          <w:tcPr>
            <w:tcW w:w="7478" w:type="dxa"/>
            <w:shd w:val="clear" w:color="auto" w:fill="auto"/>
          </w:tcPr>
          <w:p w14:paraId="68D137D7" w14:textId="77777777" w:rsidR="00273B18" w:rsidRPr="00273B18" w:rsidRDefault="00273B18" w:rsidP="00796D92">
            <w:pPr>
              <w:numPr>
                <w:ilvl w:val="0"/>
                <w:numId w:val="36"/>
              </w:numPr>
              <w:suppressAutoHyphens w:val="0"/>
              <w:spacing w:after="120" w:line="276" w:lineRule="auto"/>
              <w:ind w:right="-23"/>
              <w:rPr>
                <w:rFonts w:ascii="Arial" w:eastAsia="Calibri" w:hAnsi="Arial" w:cs="Arial"/>
                <w:szCs w:val="20"/>
              </w:rPr>
            </w:pPr>
            <w:r w:rsidRPr="00273B18">
              <w:rPr>
                <w:rFonts w:ascii="Arial" w:eastAsia="Calibri" w:hAnsi="Arial" w:cs="Arial"/>
                <w:szCs w:val="20"/>
              </w:rPr>
              <w:t>What program activities do we deliver? Where? Are there areas where there could be gaps? Or areas of overlapping services?</w:t>
            </w:r>
          </w:p>
          <w:p w14:paraId="3D581EB4" w14:textId="02FB05B2" w:rsidR="00273B18" w:rsidRPr="00273B18" w:rsidRDefault="00273B18" w:rsidP="00796D92">
            <w:pPr>
              <w:numPr>
                <w:ilvl w:val="0"/>
                <w:numId w:val="36"/>
              </w:numPr>
              <w:suppressAutoHyphens w:val="0"/>
              <w:spacing w:after="120" w:line="276" w:lineRule="auto"/>
              <w:ind w:right="-23"/>
              <w:rPr>
                <w:rFonts w:ascii="Arial" w:eastAsia="Calibri" w:hAnsi="Arial" w:cs="Arial"/>
                <w:szCs w:val="20"/>
              </w:rPr>
            </w:pPr>
            <w:r w:rsidRPr="00273B18">
              <w:rPr>
                <w:rFonts w:ascii="Arial" w:eastAsia="Calibri" w:hAnsi="Arial" w:cs="Arial"/>
                <w:szCs w:val="20"/>
              </w:rPr>
              <w:t>How many clients and sessions do we have? If there are differences in client or session numbers between areas or outlets, what could the reasons be?</w:t>
            </w:r>
          </w:p>
          <w:p w14:paraId="789EB2EF" w14:textId="77777777" w:rsidR="00273B18" w:rsidRPr="00273B18" w:rsidRDefault="00273B18" w:rsidP="00796D92">
            <w:pPr>
              <w:numPr>
                <w:ilvl w:val="0"/>
                <w:numId w:val="36"/>
              </w:numPr>
              <w:suppressAutoHyphens w:val="0"/>
              <w:spacing w:after="120" w:line="276" w:lineRule="auto"/>
              <w:ind w:right="-23"/>
              <w:rPr>
                <w:rFonts w:ascii="Arial" w:eastAsia="Calibri" w:hAnsi="Arial" w:cs="Arial"/>
                <w:szCs w:val="20"/>
              </w:rPr>
            </w:pPr>
            <w:r w:rsidRPr="00273B18">
              <w:rPr>
                <w:rFonts w:ascii="Arial" w:eastAsia="Calibri" w:hAnsi="Arial" w:cs="Arial"/>
                <w:szCs w:val="20"/>
              </w:rPr>
              <w:t>Where do our clients live compared to where our services are delivered? Do we need to review the location of our outlets?</w:t>
            </w:r>
          </w:p>
          <w:p w14:paraId="7B4368F7" w14:textId="77777777" w:rsidR="00273B18" w:rsidRPr="00273B18" w:rsidRDefault="00273B18" w:rsidP="00796D92">
            <w:pPr>
              <w:numPr>
                <w:ilvl w:val="0"/>
                <w:numId w:val="36"/>
              </w:numPr>
              <w:suppressAutoHyphens w:val="0"/>
              <w:spacing w:after="120" w:line="276" w:lineRule="auto"/>
              <w:ind w:right="-23"/>
              <w:rPr>
                <w:rFonts w:ascii="Arial" w:eastAsia="Calibri" w:hAnsi="Arial" w:cs="Arial"/>
                <w:szCs w:val="20"/>
              </w:rPr>
            </w:pPr>
            <w:r w:rsidRPr="00273B18">
              <w:rPr>
                <w:rFonts w:ascii="Arial" w:eastAsia="Calibri" w:hAnsi="Arial" w:cs="Arial"/>
                <w:szCs w:val="20"/>
              </w:rPr>
              <w:t>What does our client group look like? Does the demographic composition correspond to what we expect to see for our program?</w:t>
            </w:r>
          </w:p>
          <w:p w14:paraId="641ECC88" w14:textId="731634E2" w:rsidR="00273B18" w:rsidRPr="004D0C6C" w:rsidRDefault="00273B18" w:rsidP="004D0C6C">
            <w:pPr>
              <w:pStyle w:val="ListParagraph"/>
              <w:numPr>
                <w:ilvl w:val="0"/>
                <w:numId w:val="36"/>
              </w:numPr>
              <w:spacing w:after="120"/>
              <w:ind w:right="-23"/>
              <w:rPr>
                <w:rFonts w:ascii="Arial" w:eastAsia="Calibri" w:hAnsi="Arial" w:cs="Arial"/>
                <w:color w:val="000000"/>
                <w:szCs w:val="20"/>
              </w:rPr>
            </w:pPr>
            <w:r w:rsidRPr="004D0C6C">
              <w:rPr>
                <w:rFonts w:ascii="Arial" w:eastAsia="Calibri" w:hAnsi="Arial" w:cs="Arial"/>
                <w:szCs w:val="20"/>
              </w:rPr>
              <w:t>Is there a trend in the location of clients or outlets which could have an impact o</w:t>
            </w:r>
            <w:r w:rsidR="00FA6161" w:rsidRPr="004D0C6C">
              <w:rPr>
                <w:rFonts w:ascii="Arial" w:eastAsia="Calibri" w:hAnsi="Arial" w:cs="Arial"/>
                <w:szCs w:val="20"/>
              </w:rPr>
              <w:t>n</w:t>
            </w:r>
            <w:r w:rsidRPr="004D0C6C">
              <w:rPr>
                <w:rFonts w:ascii="Arial" w:eastAsia="Calibri" w:hAnsi="Arial" w:cs="Arial"/>
                <w:szCs w:val="20"/>
              </w:rPr>
              <w:t xml:space="preserve"> our staffing or other resourcing in future? How can we prepare for this?</w:t>
            </w:r>
          </w:p>
        </w:tc>
      </w:tr>
      <w:tr w:rsidR="00273B18" w14:paraId="5739010C" w14:textId="77777777" w:rsidTr="00796D92">
        <w:tc>
          <w:tcPr>
            <w:tcW w:w="2976" w:type="dxa"/>
            <w:shd w:val="clear" w:color="auto" w:fill="0B5167"/>
          </w:tcPr>
          <w:p w14:paraId="73194D85" w14:textId="77777777" w:rsidR="00273B18" w:rsidRPr="00796D92" w:rsidRDefault="00273B18" w:rsidP="00796D92">
            <w:pPr>
              <w:suppressAutoHyphens w:val="0"/>
              <w:spacing w:after="120" w:line="276" w:lineRule="auto"/>
              <w:rPr>
                <w:rFonts w:ascii="Arial" w:eastAsia="Calibri" w:hAnsi="Arial" w:cs="Arial"/>
                <w:noProof/>
                <w:color w:val="FFFFFF"/>
                <w:szCs w:val="20"/>
                <w:u w:val="single"/>
                <w:lang w:eastAsia="en-AU"/>
              </w:rPr>
            </w:pPr>
            <w:r w:rsidRPr="00796D92">
              <w:rPr>
                <w:rFonts w:ascii="Arial" w:eastAsia="Calibri" w:hAnsi="Arial" w:cs="Arial"/>
                <w:noProof/>
                <w:color w:val="FFFFFF"/>
                <w:szCs w:val="20"/>
                <w:u w:val="single"/>
                <w:lang w:eastAsia="en-AU"/>
              </w:rPr>
              <w:t>Main filters:</w:t>
            </w:r>
          </w:p>
        </w:tc>
        <w:tc>
          <w:tcPr>
            <w:tcW w:w="7478" w:type="dxa"/>
            <w:shd w:val="clear" w:color="auto" w:fill="0B5167"/>
          </w:tcPr>
          <w:p w14:paraId="2CBFDAC8" w14:textId="77777777" w:rsidR="00273B18" w:rsidRPr="00796D92" w:rsidRDefault="00273B18">
            <w:pPr>
              <w:spacing w:after="120"/>
              <w:ind w:right="-23"/>
              <w:rPr>
                <w:rFonts w:ascii="Arial" w:eastAsia="Calibri" w:hAnsi="Arial" w:cs="Arial"/>
                <w:color w:val="000000"/>
                <w:szCs w:val="20"/>
              </w:rPr>
            </w:pPr>
          </w:p>
        </w:tc>
      </w:tr>
      <w:tr w:rsidR="00273B18" w14:paraId="476A1CA0" w14:textId="77777777" w:rsidTr="00796D92">
        <w:tc>
          <w:tcPr>
            <w:tcW w:w="2976" w:type="dxa"/>
            <w:shd w:val="clear" w:color="auto" w:fill="auto"/>
          </w:tcPr>
          <w:p w14:paraId="40EA13C2" w14:textId="77777777" w:rsidR="00273B18" w:rsidRPr="00796D92" w:rsidRDefault="00273B18" w:rsidP="00796D92">
            <w:pPr>
              <w:suppressAutoHyphens w:val="0"/>
              <w:spacing w:after="120" w:line="276" w:lineRule="auto"/>
              <w:rPr>
                <w:rFonts w:ascii="Arial" w:eastAsia="Calibri" w:hAnsi="Arial" w:cs="Arial"/>
                <w:noProof/>
                <w:color w:val="FFFFFF"/>
                <w:szCs w:val="20"/>
                <w:u w:val="single"/>
                <w:lang w:eastAsia="en-AU"/>
              </w:rPr>
            </w:pPr>
          </w:p>
        </w:tc>
        <w:tc>
          <w:tcPr>
            <w:tcW w:w="7478" w:type="dxa"/>
            <w:shd w:val="clear" w:color="auto" w:fill="auto"/>
          </w:tcPr>
          <w:p w14:paraId="6F04D09E" w14:textId="77777777" w:rsidR="00273B18" w:rsidRPr="00273B18" w:rsidRDefault="00273B18" w:rsidP="00796D92">
            <w:pPr>
              <w:numPr>
                <w:ilvl w:val="0"/>
                <w:numId w:val="36"/>
              </w:numPr>
              <w:suppressAutoHyphens w:val="0"/>
              <w:spacing w:after="120" w:line="240" w:lineRule="auto"/>
              <w:ind w:right="-23"/>
              <w:rPr>
                <w:rFonts w:ascii="Arial" w:eastAsia="Calibri" w:hAnsi="Arial" w:cs="Arial"/>
                <w:color w:val="000000"/>
                <w:szCs w:val="20"/>
              </w:rPr>
            </w:pPr>
            <w:r w:rsidRPr="00273B18">
              <w:rPr>
                <w:rFonts w:ascii="Arial" w:eastAsia="Calibri" w:hAnsi="Arial" w:cs="Arial"/>
                <w:color w:val="000000"/>
                <w:szCs w:val="20"/>
              </w:rPr>
              <w:t>Financial year / Reporting period</w:t>
            </w:r>
          </w:p>
          <w:p w14:paraId="26C420C1" w14:textId="77777777" w:rsidR="00273B18" w:rsidRPr="00273B18" w:rsidRDefault="00273B18" w:rsidP="00796D92">
            <w:pPr>
              <w:numPr>
                <w:ilvl w:val="0"/>
                <w:numId w:val="36"/>
              </w:numPr>
              <w:suppressAutoHyphens w:val="0"/>
              <w:spacing w:after="120" w:line="240" w:lineRule="auto"/>
              <w:ind w:right="-23"/>
              <w:rPr>
                <w:rFonts w:ascii="Arial" w:eastAsia="Calibri" w:hAnsi="Arial" w:cs="Arial"/>
                <w:color w:val="000000"/>
                <w:szCs w:val="20"/>
              </w:rPr>
            </w:pPr>
            <w:r w:rsidRPr="00273B18">
              <w:rPr>
                <w:rFonts w:ascii="Arial" w:eastAsia="Calibri" w:hAnsi="Arial" w:cs="Arial"/>
                <w:color w:val="000000"/>
                <w:szCs w:val="20"/>
              </w:rPr>
              <w:t>Program and activity</w:t>
            </w:r>
          </w:p>
          <w:p w14:paraId="7F984F82" w14:textId="4509539C" w:rsidR="00273B18" w:rsidRDefault="00273B18" w:rsidP="00796D92">
            <w:pPr>
              <w:numPr>
                <w:ilvl w:val="0"/>
                <w:numId w:val="36"/>
              </w:numPr>
              <w:suppressAutoHyphens w:val="0"/>
              <w:spacing w:after="120" w:line="240" w:lineRule="auto"/>
              <w:ind w:right="-23"/>
              <w:rPr>
                <w:rFonts w:ascii="Arial" w:eastAsia="Calibri" w:hAnsi="Arial" w:cs="Arial"/>
                <w:color w:val="000000"/>
                <w:szCs w:val="20"/>
              </w:rPr>
            </w:pPr>
            <w:r w:rsidRPr="00273B18">
              <w:rPr>
                <w:rFonts w:ascii="Arial" w:eastAsia="Calibri" w:hAnsi="Arial" w:cs="Arial"/>
                <w:color w:val="000000"/>
                <w:szCs w:val="20"/>
              </w:rPr>
              <w:t>Outlets</w:t>
            </w:r>
          </w:p>
          <w:p w14:paraId="4D29608F" w14:textId="368BE882" w:rsidR="00495A39" w:rsidRPr="00796D92" w:rsidRDefault="00495A39" w:rsidP="00796D92">
            <w:pPr>
              <w:numPr>
                <w:ilvl w:val="0"/>
                <w:numId w:val="36"/>
              </w:numPr>
              <w:suppressAutoHyphens w:val="0"/>
              <w:spacing w:after="120" w:line="240" w:lineRule="auto"/>
              <w:ind w:right="-23"/>
              <w:rPr>
                <w:rFonts w:ascii="Arial" w:eastAsia="Calibri" w:hAnsi="Arial" w:cs="Arial"/>
                <w:color w:val="000000"/>
                <w:szCs w:val="20"/>
              </w:rPr>
            </w:pPr>
            <w:r>
              <w:rPr>
                <w:rFonts w:ascii="Arial" w:eastAsia="Calibri" w:hAnsi="Arial" w:cs="Arial"/>
                <w:color w:val="000000"/>
                <w:szCs w:val="20"/>
              </w:rPr>
              <w:t>Client demographics</w:t>
            </w:r>
          </w:p>
        </w:tc>
      </w:tr>
    </w:tbl>
    <w:bookmarkEnd w:id="0"/>
    <w:p w14:paraId="02692456" w14:textId="77777777" w:rsidR="00C3755F" w:rsidRPr="00796D92" w:rsidRDefault="00C3755F" w:rsidP="00796D92">
      <w:pPr>
        <w:keepNext/>
        <w:keepLines/>
        <w:suppressAutoHyphens w:val="0"/>
        <w:spacing w:before="0" w:after="200" w:line="276" w:lineRule="auto"/>
      </w:pPr>
      <w:r w:rsidRPr="00796D92">
        <w:rPr>
          <w:b/>
        </w:rPr>
        <w:lastRenderedPageBreak/>
        <w:t xml:space="preserve">Table </w:t>
      </w:r>
      <w:r w:rsidR="00E848F7" w:rsidRPr="00796D92">
        <w:rPr>
          <w:b/>
          <w:noProof/>
        </w:rPr>
        <w:fldChar w:fldCharType="begin"/>
      </w:r>
      <w:r w:rsidR="00E848F7" w:rsidRPr="00796D92">
        <w:rPr>
          <w:b/>
          <w:noProof/>
        </w:rPr>
        <w:instrText xml:space="preserve"> SEQ Table \* ARABIC </w:instrText>
      </w:r>
      <w:r w:rsidR="00E848F7" w:rsidRPr="00796D92">
        <w:rPr>
          <w:b/>
          <w:noProof/>
        </w:rPr>
        <w:fldChar w:fldCharType="separate"/>
      </w:r>
      <w:r w:rsidR="0043463B" w:rsidRPr="00796D92">
        <w:rPr>
          <w:b/>
          <w:noProof/>
        </w:rPr>
        <w:t>1</w:t>
      </w:r>
      <w:r w:rsidR="00E848F7" w:rsidRPr="00796D92">
        <w:rPr>
          <w:b/>
          <w:noProof/>
        </w:rPr>
        <w:fldChar w:fldCharType="end"/>
      </w:r>
      <w:r w:rsidRPr="00796D92">
        <w:rPr>
          <w:b/>
        </w:rPr>
        <w:t xml:space="preserve"> – Sheet information in the Service footprint report</w:t>
      </w:r>
    </w:p>
    <w:tbl>
      <w:tblPr>
        <w:tblStyle w:val="TableGrid"/>
        <w:tblW w:w="0" w:type="auto"/>
        <w:tblInd w:w="-5" w:type="dxa"/>
        <w:tblLook w:val="04A0" w:firstRow="1" w:lastRow="0" w:firstColumn="1" w:lastColumn="0" w:noHBand="0" w:noVBand="1"/>
        <w:tblCaption w:val="Sheet information in the service footprint report"/>
        <w:tblDescription w:val="This table highlights the sheets and measures of the service footprint report"/>
      </w:tblPr>
      <w:tblGrid>
        <w:gridCol w:w="2976"/>
        <w:gridCol w:w="6371"/>
        <w:gridCol w:w="1109"/>
      </w:tblGrid>
      <w:tr w:rsidR="002045CC" w14:paraId="0A3F99BC" w14:textId="77777777" w:rsidTr="00BD1C92">
        <w:trPr>
          <w:cantSplit/>
          <w:trHeight w:val="383"/>
          <w:tblHeader/>
        </w:trPr>
        <w:tc>
          <w:tcPr>
            <w:tcW w:w="2976" w:type="dxa"/>
            <w:tcBorders>
              <w:top w:val="single" w:sz="4" w:space="0" w:color="auto"/>
            </w:tcBorders>
            <w:shd w:val="clear" w:color="auto" w:fill="04617B"/>
          </w:tcPr>
          <w:p w14:paraId="16A3B6A2" w14:textId="77777777" w:rsidR="002045CC" w:rsidRPr="00E3036B" w:rsidRDefault="002045CC" w:rsidP="00796D92">
            <w:pPr>
              <w:keepNext/>
              <w:keepLines/>
              <w:spacing w:after="120" w:line="240" w:lineRule="auto"/>
              <w:ind w:right="-23"/>
              <w:rPr>
                <w:rFonts w:ascii="Arial" w:hAnsi="Arial" w:cs="Arial"/>
                <w:noProof/>
                <w:color w:val="FFFFFF" w:themeColor="background1"/>
                <w:sz w:val="22"/>
                <w:lang w:eastAsia="en-AU"/>
              </w:rPr>
            </w:pPr>
            <w:r w:rsidRPr="00E3036B">
              <w:rPr>
                <w:rFonts w:ascii="Arial" w:hAnsi="Arial" w:cs="Arial"/>
                <w:noProof/>
                <w:color w:val="FFFFFF" w:themeColor="background1"/>
                <w:sz w:val="22"/>
                <w:u w:val="single"/>
                <w:lang w:eastAsia="en-AU"/>
              </w:rPr>
              <w:t>Sheets</w:t>
            </w:r>
            <w:r w:rsidRPr="00E3036B">
              <w:rPr>
                <w:rFonts w:ascii="Arial" w:hAnsi="Arial" w:cs="Arial"/>
                <w:noProof/>
                <w:color w:val="FFFFFF" w:themeColor="background1"/>
                <w:sz w:val="22"/>
                <w:lang w:eastAsia="en-AU"/>
              </w:rPr>
              <w:t>:</w:t>
            </w:r>
          </w:p>
        </w:tc>
        <w:tc>
          <w:tcPr>
            <w:tcW w:w="6371" w:type="dxa"/>
            <w:tcBorders>
              <w:top w:val="single" w:sz="4" w:space="0" w:color="auto"/>
            </w:tcBorders>
            <w:shd w:val="clear" w:color="auto" w:fill="04617B" w:themeFill="text2"/>
          </w:tcPr>
          <w:p w14:paraId="21A231F5" w14:textId="77777777" w:rsidR="002045CC" w:rsidRPr="00E3036B" w:rsidRDefault="002045CC" w:rsidP="00796D92">
            <w:pPr>
              <w:keepNext/>
              <w:keepLines/>
              <w:spacing w:after="120" w:line="240" w:lineRule="auto"/>
              <w:ind w:right="-23"/>
              <w:rPr>
                <w:rFonts w:ascii="Arial" w:hAnsi="Arial" w:cs="Arial"/>
                <w:color w:val="FFFFFF" w:themeColor="background1"/>
                <w:sz w:val="22"/>
              </w:rPr>
            </w:pPr>
            <w:r w:rsidRPr="00E3036B">
              <w:rPr>
                <w:rFonts w:ascii="Arial" w:hAnsi="Arial" w:cs="Arial"/>
                <w:color w:val="FFFFFF" w:themeColor="background1"/>
                <w:sz w:val="22"/>
                <w:u w:val="single"/>
              </w:rPr>
              <w:t>Measures</w:t>
            </w:r>
            <w:r w:rsidR="000D3075">
              <w:rPr>
                <w:rFonts w:ascii="Arial" w:hAnsi="Arial" w:cs="Arial"/>
                <w:color w:val="FFFFFF" w:themeColor="background1"/>
                <w:sz w:val="22"/>
                <w:u w:val="single"/>
              </w:rPr>
              <w:t xml:space="preserve"> / Notes</w:t>
            </w:r>
            <w:r w:rsidRPr="00E3036B">
              <w:rPr>
                <w:rFonts w:ascii="Arial" w:hAnsi="Arial" w:cs="Arial"/>
                <w:color w:val="FFFFFF" w:themeColor="background1"/>
                <w:sz w:val="22"/>
              </w:rPr>
              <w:t>:</w:t>
            </w:r>
          </w:p>
        </w:tc>
        <w:tc>
          <w:tcPr>
            <w:tcW w:w="1109" w:type="dxa"/>
            <w:tcBorders>
              <w:top w:val="single" w:sz="4" w:space="0" w:color="auto"/>
            </w:tcBorders>
            <w:shd w:val="clear" w:color="auto" w:fill="04617B" w:themeFill="text2"/>
          </w:tcPr>
          <w:p w14:paraId="66634AF5" w14:textId="77777777" w:rsidR="002045CC" w:rsidRPr="00E3036B" w:rsidRDefault="002045CC" w:rsidP="00796D92">
            <w:pPr>
              <w:keepNext/>
              <w:keepLines/>
              <w:spacing w:after="120" w:line="240" w:lineRule="auto"/>
              <w:ind w:right="-23"/>
              <w:rPr>
                <w:rFonts w:ascii="Arial" w:hAnsi="Arial" w:cs="Arial"/>
                <w:color w:val="FFFFFF" w:themeColor="background1"/>
                <w:sz w:val="22"/>
              </w:rPr>
            </w:pPr>
            <w:r w:rsidRPr="00E3036B">
              <w:rPr>
                <w:rFonts w:ascii="Arial" w:hAnsi="Arial" w:cs="Arial"/>
                <w:color w:val="FFFFFF" w:themeColor="background1"/>
                <w:sz w:val="22"/>
                <w:u w:val="single"/>
              </w:rPr>
              <w:t>Displays</w:t>
            </w:r>
            <w:r w:rsidRPr="00E3036B">
              <w:rPr>
                <w:rFonts w:ascii="Arial" w:hAnsi="Arial" w:cs="Arial"/>
                <w:color w:val="FFFFFF" w:themeColor="background1"/>
                <w:sz w:val="22"/>
              </w:rPr>
              <w:t>:</w:t>
            </w:r>
          </w:p>
        </w:tc>
      </w:tr>
      <w:tr w:rsidR="00796D92" w14:paraId="5FD5E0F7" w14:textId="77777777" w:rsidTr="00BD1C92">
        <w:trPr>
          <w:cantSplit/>
        </w:trPr>
        <w:tc>
          <w:tcPr>
            <w:tcW w:w="2976" w:type="dxa"/>
          </w:tcPr>
          <w:p w14:paraId="675E57A5" w14:textId="77777777" w:rsidR="00796D92" w:rsidRDefault="00796D92" w:rsidP="00796D92">
            <w:pPr>
              <w:keepNext/>
              <w:keepLines/>
              <w:spacing w:after="120" w:line="240" w:lineRule="auto"/>
              <w:ind w:right="-23"/>
              <w:rPr>
                <w:rFonts w:ascii="Arial" w:hAnsi="Arial" w:cs="Arial"/>
                <w:color w:val="000000" w:themeColor="text1"/>
                <w:szCs w:val="20"/>
              </w:rPr>
            </w:pPr>
            <w:r>
              <w:rPr>
                <w:rFonts w:ascii="Arial" w:hAnsi="Arial" w:cs="Arial"/>
                <w:color w:val="000000" w:themeColor="text1"/>
                <w:szCs w:val="20"/>
              </w:rPr>
              <w:t>State, SA4, SA3, SA2</w:t>
            </w:r>
          </w:p>
          <w:p w14:paraId="6B7EA7E5" w14:textId="7C3D03FA" w:rsidR="00796D92" w:rsidRPr="00516AF2" w:rsidRDefault="00796D92" w:rsidP="008E47EE">
            <w:pPr>
              <w:keepNext/>
              <w:keepLines/>
              <w:spacing w:after="120" w:line="240" w:lineRule="auto"/>
              <w:ind w:right="-23"/>
              <w:rPr>
                <w:rFonts w:ascii="Arial" w:hAnsi="Arial" w:cs="Arial"/>
                <w:color w:val="000000" w:themeColor="text1"/>
                <w:szCs w:val="20"/>
              </w:rPr>
            </w:pPr>
            <w:r>
              <w:rPr>
                <w:rFonts w:ascii="Arial" w:hAnsi="Arial" w:cs="Arial"/>
                <w:color w:val="000000" w:themeColor="text1"/>
                <w:szCs w:val="20"/>
              </w:rPr>
              <w:t>(Statistical Area level 2, 3 &amp; 4)</w:t>
            </w:r>
          </w:p>
        </w:tc>
        <w:tc>
          <w:tcPr>
            <w:tcW w:w="6371" w:type="dxa"/>
          </w:tcPr>
          <w:p w14:paraId="562BEF20" w14:textId="77777777" w:rsidR="00796D92" w:rsidRPr="00574F3B" w:rsidRDefault="00796D92" w:rsidP="00796D92">
            <w:pPr>
              <w:pStyle w:val="ListParagraph"/>
              <w:keepNext/>
              <w:keepLines/>
              <w:numPr>
                <w:ilvl w:val="0"/>
                <w:numId w:val="38"/>
              </w:numPr>
              <w:spacing w:after="120" w:line="240" w:lineRule="auto"/>
              <w:ind w:left="357" w:right="-23" w:hanging="357"/>
              <w:contextualSpacing w:val="0"/>
              <w:rPr>
                <w:rFonts w:ascii="Arial" w:hAnsi="Arial" w:cs="Arial"/>
                <w:color w:val="000000" w:themeColor="text1"/>
                <w:szCs w:val="20"/>
              </w:rPr>
            </w:pPr>
            <w:r w:rsidRPr="00574F3B">
              <w:rPr>
                <w:rFonts w:ascii="Arial" w:hAnsi="Arial" w:cs="Arial"/>
                <w:color w:val="000000" w:themeColor="text1"/>
                <w:szCs w:val="20"/>
              </w:rPr>
              <w:t xml:space="preserve">Individual clients / </w:t>
            </w:r>
            <w:r>
              <w:rPr>
                <w:rFonts w:ascii="Arial" w:hAnsi="Arial" w:cs="Arial"/>
                <w:color w:val="000000" w:themeColor="text1"/>
                <w:szCs w:val="20"/>
              </w:rPr>
              <w:t>individual client sessions</w:t>
            </w:r>
            <w:r w:rsidRPr="00574F3B">
              <w:rPr>
                <w:rFonts w:ascii="Arial" w:hAnsi="Arial" w:cs="Arial"/>
                <w:color w:val="000000" w:themeColor="text1"/>
                <w:szCs w:val="20"/>
              </w:rPr>
              <w:t xml:space="preserve"> / s</w:t>
            </w:r>
            <w:r>
              <w:rPr>
                <w:rFonts w:ascii="Arial" w:hAnsi="Arial" w:cs="Arial"/>
                <w:color w:val="000000" w:themeColor="text1"/>
                <w:szCs w:val="20"/>
              </w:rPr>
              <w:t>essions</w:t>
            </w:r>
            <w:r w:rsidRPr="00574F3B">
              <w:rPr>
                <w:rFonts w:ascii="Arial" w:hAnsi="Arial" w:cs="Arial"/>
                <w:color w:val="000000" w:themeColor="text1"/>
                <w:szCs w:val="20"/>
              </w:rPr>
              <w:t xml:space="preserve"> </w:t>
            </w:r>
            <w:r>
              <w:rPr>
                <w:rFonts w:ascii="Arial" w:hAnsi="Arial" w:cs="Arial"/>
                <w:color w:val="000000" w:themeColor="text1"/>
                <w:szCs w:val="20"/>
              </w:rPr>
              <w:t>per client</w:t>
            </w:r>
          </w:p>
          <w:p w14:paraId="6E819070" w14:textId="019C298B" w:rsidR="00796D92" w:rsidRDefault="00796D92" w:rsidP="00796D92">
            <w:pPr>
              <w:pStyle w:val="ListParagraph"/>
              <w:keepNext/>
              <w:keepLines/>
              <w:numPr>
                <w:ilvl w:val="0"/>
                <w:numId w:val="36"/>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Individual clients by</w:t>
            </w:r>
            <w:r w:rsidR="00FA6161">
              <w:rPr>
                <w:rFonts w:ascii="Arial" w:hAnsi="Arial" w:cs="Arial"/>
                <w:color w:val="000000" w:themeColor="text1"/>
                <w:szCs w:val="20"/>
              </w:rPr>
              <w:t>:</w:t>
            </w:r>
            <w:r>
              <w:rPr>
                <w:rFonts w:ascii="Arial" w:hAnsi="Arial" w:cs="Arial"/>
                <w:color w:val="000000" w:themeColor="text1"/>
                <w:szCs w:val="20"/>
              </w:rPr>
              <w:t xml:space="preserve"> </w:t>
            </w:r>
          </w:p>
          <w:p w14:paraId="7B8F1584" w14:textId="11D96004" w:rsidR="00796D92" w:rsidRDefault="00796D92" w:rsidP="00796D92">
            <w:pPr>
              <w:pStyle w:val="ListParagraph"/>
              <w:keepNext/>
              <w:keepLines/>
              <w:numPr>
                <w:ilvl w:val="1"/>
                <w:numId w:val="36"/>
              </w:numPr>
              <w:spacing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Client </w:t>
            </w:r>
            <w:r w:rsidR="005118BF">
              <w:rPr>
                <w:rFonts w:ascii="Arial" w:hAnsi="Arial" w:cs="Arial"/>
                <w:color w:val="000000" w:themeColor="text1"/>
                <w:szCs w:val="20"/>
              </w:rPr>
              <w:t>S</w:t>
            </w:r>
            <w:r>
              <w:rPr>
                <w:rFonts w:ascii="Arial" w:hAnsi="Arial" w:cs="Arial"/>
                <w:color w:val="000000" w:themeColor="text1"/>
                <w:szCs w:val="20"/>
              </w:rPr>
              <w:t>tate</w:t>
            </w:r>
            <w:r w:rsidR="006D079C">
              <w:rPr>
                <w:rFonts w:ascii="Arial" w:hAnsi="Arial" w:cs="Arial"/>
                <w:color w:val="000000" w:themeColor="text1"/>
                <w:szCs w:val="20"/>
              </w:rPr>
              <w:t xml:space="preserve"> </w:t>
            </w:r>
            <w:r w:rsidR="006D079C" w:rsidRPr="008D5672">
              <w:rPr>
                <w:rFonts w:ascii="Arial" w:hAnsi="Arial" w:cs="Arial"/>
                <w:color w:val="000000" w:themeColor="text1"/>
                <w:szCs w:val="20"/>
              </w:rPr>
              <w:t xml:space="preserve">-&gt; </w:t>
            </w:r>
            <w:r w:rsidR="006D079C" w:rsidRPr="004E426E">
              <w:rPr>
                <w:rFonts w:ascii="Arial" w:hAnsi="Arial" w:cs="Arial"/>
              </w:rPr>
              <w:t>SA4 -&gt; SA3 -&gt; SA2</w:t>
            </w:r>
          </w:p>
          <w:p w14:paraId="67854B25" w14:textId="5B4532D9" w:rsidR="00796D92" w:rsidRPr="004E426E" w:rsidRDefault="00796D92" w:rsidP="008E47EE">
            <w:pPr>
              <w:pStyle w:val="ListParagraph"/>
              <w:keepNext/>
              <w:keepLines/>
              <w:numPr>
                <w:ilvl w:val="1"/>
                <w:numId w:val="36"/>
              </w:numPr>
              <w:spacing w:before="0" w:after="12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Outlet </w:t>
            </w:r>
            <w:r w:rsidR="005118BF">
              <w:rPr>
                <w:rFonts w:ascii="Arial" w:hAnsi="Arial" w:cs="Arial"/>
                <w:color w:val="000000" w:themeColor="text1"/>
                <w:szCs w:val="20"/>
              </w:rPr>
              <w:t>S</w:t>
            </w:r>
            <w:r>
              <w:rPr>
                <w:rFonts w:ascii="Arial" w:hAnsi="Arial" w:cs="Arial"/>
                <w:color w:val="000000" w:themeColor="text1"/>
                <w:szCs w:val="20"/>
              </w:rPr>
              <w:t>tate</w:t>
            </w:r>
            <w:r w:rsidR="006D079C">
              <w:rPr>
                <w:rFonts w:ascii="Arial" w:hAnsi="Arial" w:cs="Arial"/>
                <w:color w:val="000000" w:themeColor="text1"/>
                <w:szCs w:val="20"/>
              </w:rPr>
              <w:t xml:space="preserve"> </w:t>
            </w:r>
            <w:r w:rsidR="006D079C" w:rsidRPr="008D5672">
              <w:rPr>
                <w:rFonts w:ascii="Arial" w:hAnsi="Arial" w:cs="Arial"/>
                <w:color w:val="000000" w:themeColor="text1"/>
                <w:szCs w:val="20"/>
              </w:rPr>
              <w:t xml:space="preserve">-&gt; </w:t>
            </w:r>
            <w:r w:rsidR="006D079C" w:rsidRPr="004E426E">
              <w:rPr>
                <w:rFonts w:ascii="Arial" w:hAnsi="Arial" w:cs="Arial"/>
              </w:rPr>
              <w:t>SA4 -&gt; SA3 -&gt; SA2</w:t>
            </w:r>
          </w:p>
          <w:p w14:paraId="74FBFF3D" w14:textId="5EBBEBF1" w:rsidR="006D079C" w:rsidRPr="004E426E" w:rsidRDefault="008D5672" w:rsidP="004E426E">
            <w:pPr>
              <w:keepNext/>
              <w:keepLines/>
              <w:spacing w:before="0" w:after="120" w:line="240" w:lineRule="auto"/>
              <w:ind w:right="-23"/>
              <w:rPr>
                <w:rFonts w:ascii="Arial" w:hAnsi="Arial" w:cs="Arial"/>
                <w:color w:val="000000" w:themeColor="text1"/>
                <w:szCs w:val="20"/>
              </w:rPr>
            </w:pPr>
            <w:r>
              <w:rPr>
                <w:rFonts w:ascii="Arial" w:hAnsi="Arial" w:cs="Arial"/>
                <w:color w:val="000000" w:themeColor="text1"/>
                <w:szCs w:val="20"/>
              </w:rPr>
              <w:t xml:space="preserve">This sheet allows </w:t>
            </w:r>
            <w:r w:rsidR="006D079C">
              <w:rPr>
                <w:rFonts w:ascii="Arial" w:hAnsi="Arial" w:cs="Arial"/>
                <w:color w:val="000000" w:themeColor="text1"/>
                <w:szCs w:val="20"/>
              </w:rPr>
              <w:t>user</w:t>
            </w:r>
            <w:r>
              <w:rPr>
                <w:rFonts w:ascii="Arial" w:hAnsi="Arial" w:cs="Arial"/>
                <w:color w:val="000000" w:themeColor="text1"/>
                <w:szCs w:val="20"/>
              </w:rPr>
              <w:t>s</w:t>
            </w:r>
            <w:r w:rsidR="006D079C">
              <w:rPr>
                <w:rFonts w:ascii="Arial" w:hAnsi="Arial" w:cs="Arial"/>
                <w:color w:val="000000" w:themeColor="text1"/>
                <w:szCs w:val="20"/>
              </w:rPr>
              <w:t xml:space="preserve"> to drill down from State to SA4 by selecting a </w:t>
            </w:r>
            <w:r>
              <w:rPr>
                <w:rFonts w:ascii="Arial" w:hAnsi="Arial" w:cs="Arial"/>
                <w:color w:val="000000" w:themeColor="text1"/>
                <w:szCs w:val="20"/>
              </w:rPr>
              <w:t xml:space="preserve">particular </w:t>
            </w:r>
            <w:r w:rsidR="006D079C">
              <w:rPr>
                <w:rFonts w:ascii="Arial" w:hAnsi="Arial" w:cs="Arial"/>
                <w:color w:val="000000" w:themeColor="text1"/>
                <w:szCs w:val="20"/>
              </w:rPr>
              <w:t xml:space="preserve">State value. From SA4 users are </w:t>
            </w:r>
            <w:r>
              <w:rPr>
                <w:rFonts w:ascii="Arial" w:hAnsi="Arial" w:cs="Arial"/>
                <w:color w:val="000000" w:themeColor="text1"/>
                <w:szCs w:val="20"/>
              </w:rPr>
              <w:t xml:space="preserve">also </w:t>
            </w:r>
            <w:r w:rsidR="006D079C">
              <w:rPr>
                <w:rFonts w:ascii="Arial" w:hAnsi="Arial" w:cs="Arial"/>
                <w:color w:val="000000" w:themeColor="text1"/>
                <w:szCs w:val="20"/>
              </w:rPr>
              <w:t>able to drill-down to SA3, and further down to SA2.</w:t>
            </w:r>
          </w:p>
        </w:tc>
        <w:tc>
          <w:tcPr>
            <w:tcW w:w="1109" w:type="dxa"/>
            <w:vAlign w:val="center"/>
          </w:tcPr>
          <w:p w14:paraId="027BBB87" w14:textId="191DAC2D" w:rsidR="00796D92" w:rsidRDefault="00796D92" w:rsidP="00796D92">
            <w:pPr>
              <w:keepNext/>
              <w:keepLines/>
              <w:spacing w:after="120" w:line="240" w:lineRule="auto"/>
              <w:ind w:right="-23"/>
              <w:rPr>
                <w:rFonts w:ascii="Arial" w:hAnsi="Arial" w:cs="Arial"/>
                <w:color w:val="000000" w:themeColor="text1"/>
                <w:szCs w:val="20"/>
              </w:rPr>
            </w:pPr>
            <w:r>
              <w:rPr>
                <w:rFonts w:ascii="Arial" w:hAnsi="Arial" w:cs="Arial"/>
                <w:color w:val="000000" w:themeColor="text1"/>
                <w:szCs w:val="20"/>
              </w:rPr>
              <w:t>Column graphs and map</w:t>
            </w:r>
          </w:p>
        </w:tc>
      </w:tr>
      <w:tr w:rsidR="002045CC" w14:paraId="508C893B" w14:textId="77777777" w:rsidTr="00BD1C92">
        <w:trPr>
          <w:cantSplit/>
        </w:trPr>
        <w:tc>
          <w:tcPr>
            <w:tcW w:w="2976" w:type="dxa"/>
          </w:tcPr>
          <w:p w14:paraId="44F97705" w14:textId="77777777" w:rsidR="002E3525" w:rsidRPr="00516AF2" w:rsidRDefault="00CD345A" w:rsidP="00796D92">
            <w:pPr>
              <w:keepNext/>
              <w:keepLines/>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SA4</w:t>
            </w:r>
            <w:r w:rsidR="002E3525" w:rsidRPr="00516AF2">
              <w:rPr>
                <w:rFonts w:ascii="Arial" w:hAnsi="Arial" w:cs="Arial"/>
                <w:color w:val="000000" w:themeColor="text1"/>
                <w:szCs w:val="20"/>
              </w:rPr>
              <w:t xml:space="preserve"> </w:t>
            </w:r>
          </w:p>
          <w:p w14:paraId="3157DDB9" w14:textId="77777777" w:rsidR="002045CC" w:rsidRPr="00516AF2" w:rsidRDefault="002E3525" w:rsidP="00796D92">
            <w:pPr>
              <w:keepNext/>
              <w:keepLines/>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(Statistical Area Level 4)</w:t>
            </w:r>
          </w:p>
        </w:tc>
        <w:tc>
          <w:tcPr>
            <w:tcW w:w="6371" w:type="dxa"/>
          </w:tcPr>
          <w:p w14:paraId="12E1D30F" w14:textId="77777777" w:rsidR="002045CC" w:rsidRPr="00574F3B" w:rsidRDefault="002045CC" w:rsidP="00796D92">
            <w:pPr>
              <w:pStyle w:val="ListParagraph"/>
              <w:keepNext/>
              <w:keepLines/>
              <w:numPr>
                <w:ilvl w:val="0"/>
                <w:numId w:val="38"/>
              </w:numPr>
              <w:spacing w:after="120" w:line="240" w:lineRule="auto"/>
              <w:ind w:left="357" w:right="-23" w:hanging="357"/>
              <w:contextualSpacing w:val="0"/>
              <w:rPr>
                <w:rFonts w:ascii="Arial" w:hAnsi="Arial" w:cs="Arial"/>
                <w:color w:val="000000" w:themeColor="text1"/>
                <w:szCs w:val="20"/>
              </w:rPr>
            </w:pPr>
            <w:r w:rsidRPr="00574F3B">
              <w:rPr>
                <w:rFonts w:ascii="Arial" w:hAnsi="Arial" w:cs="Arial"/>
                <w:color w:val="000000" w:themeColor="text1"/>
                <w:szCs w:val="20"/>
              </w:rPr>
              <w:t xml:space="preserve">Individual clients / </w:t>
            </w:r>
            <w:r w:rsidR="00BD1C92">
              <w:rPr>
                <w:rFonts w:ascii="Arial" w:hAnsi="Arial" w:cs="Arial"/>
                <w:color w:val="000000" w:themeColor="text1"/>
                <w:szCs w:val="20"/>
              </w:rPr>
              <w:t xml:space="preserve">individual </w:t>
            </w:r>
            <w:r w:rsidR="00586B15">
              <w:rPr>
                <w:rFonts w:ascii="Arial" w:hAnsi="Arial" w:cs="Arial"/>
                <w:color w:val="000000" w:themeColor="text1"/>
                <w:szCs w:val="20"/>
              </w:rPr>
              <w:t>client sessions</w:t>
            </w:r>
            <w:r w:rsidRPr="00574F3B">
              <w:rPr>
                <w:rFonts w:ascii="Arial" w:hAnsi="Arial" w:cs="Arial"/>
                <w:color w:val="000000" w:themeColor="text1"/>
                <w:szCs w:val="20"/>
              </w:rPr>
              <w:t xml:space="preserve"> / </w:t>
            </w:r>
            <w:r w:rsidR="00BD1C92" w:rsidRPr="00574F3B">
              <w:rPr>
                <w:rFonts w:ascii="Arial" w:hAnsi="Arial" w:cs="Arial"/>
                <w:color w:val="000000" w:themeColor="text1"/>
                <w:szCs w:val="20"/>
              </w:rPr>
              <w:t>s</w:t>
            </w:r>
            <w:r w:rsidR="00BD1C92">
              <w:rPr>
                <w:rFonts w:ascii="Arial" w:hAnsi="Arial" w:cs="Arial"/>
                <w:color w:val="000000" w:themeColor="text1"/>
                <w:szCs w:val="20"/>
              </w:rPr>
              <w:t>essions</w:t>
            </w:r>
            <w:r w:rsidR="00BD1C92" w:rsidRPr="00574F3B">
              <w:rPr>
                <w:rFonts w:ascii="Arial" w:hAnsi="Arial" w:cs="Arial"/>
                <w:color w:val="000000" w:themeColor="text1"/>
                <w:szCs w:val="20"/>
              </w:rPr>
              <w:t xml:space="preserve"> </w:t>
            </w:r>
            <w:r w:rsidR="00586B15">
              <w:rPr>
                <w:rFonts w:ascii="Arial" w:hAnsi="Arial" w:cs="Arial"/>
                <w:color w:val="000000" w:themeColor="text1"/>
                <w:szCs w:val="20"/>
              </w:rPr>
              <w:t>per client</w:t>
            </w:r>
          </w:p>
          <w:p w14:paraId="7C6A998C" w14:textId="5972CA50" w:rsidR="005E6285" w:rsidRDefault="00586B15" w:rsidP="00796D92">
            <w:pPr>
              <w:pStyle w:val="ListParagraph"/>
              <w:keepNext/>
              <w:keepLines/>
              <w:numPr>
                <w:ilvl w:val="0"/>
                <w:numId w:val="36"/>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Individual clients by </w:t>
            </w:r>
            <w:r w:rsidR="00495A39">
              <w:rPr>
                <w:rFonts w:ascii="Arial" w:hAnsi="Arial" w:cs="Arial"/>
                <w:color w:val="000000" w:themeColor="text1"/>
                <w:szCs w:val="20"/>
              </w:rPr>
              <w:t xml:space="preserve">Client </w:t>
            </w:r>
            <w:r w:rsidR="00D675ED">
              <w:rPr>
                <w:rFonts w:ascii="Arial" w:hAnsi="Arial" w:cs="Arial"/>
                <w:color w:val="000000" w:themeColor="text1"/>
                <w:szCs w:val="20"/>
              </w:rPr>
              <w:t>SA4 or Outlet SA4</w:t>
            </w:r>
          </w:p>
          <w:p w14:paraId="0A9E4F95" w14:textId="6E50ABDA" w:rsidR="002045CC" w:rsidRPr="00574F3B" w:rsidRDefault="00D675ED" w:rsidP="007242AD">
            <w:pPr>
              <w:pStyle w:val="ListParagraph"/>
              <w:keepNext/>
              <w:keepLines/>
              <w:numPr>
                <w:ilvl w:val="0"/>
                <w:numId w:val="36"/>
              </w:numPr>
              <w:spacing w:after="120" w:line="240" w:lineRule="auto"/>
              <w:ind w:right="-23"/>
              <w:contextualSpacing w:val="0"/>
            </w:pPr>
            <w:r>
              <w:rPr>
                <w:rFonts w:ascii="Arial" w:hAnsi="Arial" w:cs="Arial"/>
                <w:color w:val="000000" w:themeColor="text1"/>
                <w:szCs w:val="20"/>
              </w:rPr>
              <w:t xml:space="preserve">Individual clients by client remoteness or </w:t>
            </w:r>
            <w:r w:rsidR="008D5672">
              <w:rPr>
                <w:rFonts w:ascii="Arial" w:hAnsi="Arial" w:cs="Arial"/>
                <w:color w:val="000000" w:themeColor="text1"/>
                <w:szCs w:val="20"/>
              </w:rPr>
              <w:t>outlet locality</w:t>
            </w:r>
          </w:p>
        </w:tc>
        <w:tc>
          <w:tcPr>
            <w:tcW w:w="1109" w:type="dxa"/>
            <w:vAlign w:val="center"/>
          </w:tcPr>
          <w:p w14:paraId="765FB415" w14:textId="77777777" w:rsidR="002045CC" w:rsidRPr="00FD1E97" w:rsidRDefault="00CD345A" w:rsidP="00796D92">
            <w:pPr>
              <w:keepNext/>
              <w:keepLines/>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Column graphs and </w:t>
            </w:r>
            <w:r w:rsidR="004F15AF">
              <w:rPr>
                <w:rFonts w:ascii="Arial" w:hAnsi="Arial" w:cs="Arial"/>
                <w:color w:val="000000" w:themeColor="text1"/>
                <w:szCs w:val="20"/>
              </w:rPr>
              <w:t>map</w:t>
            </w:r>
          </w:p>
        </w:tc>
      </w:tr>
      <w:tr w:rsidR="00586B15" w14:paraId="68EEA9EC" w14:textId="77777777" w:rsidTr="00BD1C92">
        <w:trPr>
          <w:cantSplit/>
        </w:trPr>
        <w:tc>
          <w:tcPr>
            <w:tcW w:w="2976" w:type="dxa"/>
          </w:tcPr>
          <w:p w14:paraId="3A798329" w14:textId="77777777" w:rsidR="00586B15" w:rsidRPr="00516AF2" w:rsidRDefault="00586B15" w:rsidP="00796D92">
            <w:pPr>
              <w:keepNext/>
              <w:keepLines/>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SA3</w:t>
            </w:r>
          </w:p>
          <w:p w14:paraId="62A996DB" w14:textId="77777777" w:rsidR="002E3525" w:rsidRPr="00516AF2" w:rsidRDefault="002E3525" w:rsidP="00796D92">
            <w:pPr>
              <w:keepNext/>
              <w:keepLines/>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(Statistical Area Level 3)</w:t>
            </w:r>
          </w:p>
        </w:tc>
        <w:tc>
          <w:tcPr>
            <w:tcW w:w="6371" w:type="dxa"/>
          </w:tcPr>
          <w:p w14:paraId="1F0D3D08" w14:textId="77777777" w:rsidR="00586B15" w:rsidRPr="00574F3B" w:rsidRDefault="00586B15" w:rsidP="00796D92">
            <w:pPr>
              <w:pStyle w:val="ListParagraph"/>
              <w:keepNext/>
              <w:keepLines/>
              <w:numPr>
                <w:ilvl w:val="0"/>
                <w:numId w:val="38"/>
              </w:numPr>
              <w:spacing w:after="120" w:line="240" w:lineRule="auto"/>
              <w:ind w:left="357" w:right="-23" w:hanging="357"/>
              <w:contextualSpacing w:val="0"/>
              <w:rPr>
                <w:rFonts w:ascii="Arial" w:hAnsi="Arial" w:cs="Arial"/>
                <w:color w:val="000000" w:themeColor="text1"/>
                <w:szCs w:val="20"/>
              </w:rPr>
            </w:pPr>
            <w:r w:rsidRPr="00574F3B">
              <w:rPr>
                <w:rFonts w:ascii="Arial" w:hAnsi="Arial" w:cs="Arial"/>
                <w:color w:val="000000" w:themeColor="text1"/>
                <w:szCs w:val="20"/>
              </w:rPr>
              <w:t xml:space="preserve">Individual clients / </w:t>
            </w:r>
            <w:r w:rsidR="00BD1C92">
              <w:rPr>
                <w:rFonts w:ascii="Arial" w:hAnsi="Arial" w:cs="Arial"/>
                <w:color w:val="000000" w:themeColor="text1"/>
                <w:szCs w:val="20"/>
              </w:rPr>
              <w:t xml:space="preserve">individual </w:t>
            </w:r>
            <w:r>
              <w:rPr>
                <w:rFonts w:ascii="Arial" w:hAnsi="Arial" w:cs="Arial"/>
                <w:color w:val="000000" w:themeColor="text1"/>
                <w:szCs w:val="20"/>
              </w:rPr>
              <w:t>client sessions</w:t>
            </w:r>
            <w:r w:rsidRPr="00574F3B">
              <w:rPr>
                <w:rFonts w:ascii="Arial" w:hAnsi="Arial" w:cs="Arial"/>
                <w:color w:val="000000" w:themeColor="text1"/>
                <w:szCs w:val="20"/>
              </w:rPr>
              <w:t xml:space="preserve"> / </w:t>
            </w:r>
            <w:r w:rsidR="00BD1C92" w:rsidRPr="00574F3B">
              <w:rPr>
                <w:rFonts w:ascii="Arial" w:hAnsi="Arial" w:cs="Arial"/>
                <w:color w:val="000000" w:themeColor="text1"/>
                <w:szCs w:val="20"/>
              </w:rPr>
              <w:t>s</w:t>
            </w:r>
            <w:r w:rsidR="00BD1C92">
              <w:rPr>
                <w:rFonts w:ascii="Arial" w:hAnsi="Arial" w:cs="Arial"/>
                <w:color w:val="000000" w:themeColor="text1"/>
                <w:szCs w:val="20"/>
              </w:rPr>
              <w:t>essions</w:t>
            </w:r>
            <w:r w:rsidR="00BD1C92" w:rsidRPr="00574F3B">
              <w:rPr>
                <w:rFonts w:ascii="Arial" w:hAnsi="Arial" w:cs="Arial"/>
                <w:color w:val="000000" w:themeColor="text1"/>
                <w:szCs w:val="20"/>
              </w:rPr>
              <w:t xml:space="preserve"> </w:t>
            </w:r>
            <w:r>
              <w:rPr>
                <w:rFonts w:ascii="Arial" w:hAnsi="Arial" w:cs="Arial"/>
                <w:color w:val="000000" w:themeColor="text1"/>
                <w:szCs w:val="20"/>
              </w:rPr>
              <w:t>per client</w:t>
            </w:r>
          </w:p>
          <w:p w14:paraId="00F2CFB9" w14:textId="6DE6EA33" w:rsidR="00586B15" w:rsidRPr="007242AD" w:rsidRDefault="00586B15" w:rsidP="007242AD">
            <w:pPr>
              <w:pStyle w:val="ListParagraph"/>
              <w:keepNext/>
              <w:keepLines/>
              <w:numPr>
                <w:ilvl w:val="0"/>
                <w:numId w:val="38"/>
              </w:numPr>
              <w:spacing w:after="120" w:line="240" w:lineRule="auto"/>
              <w:ind w:left="357" w:right="-23" w:hanging="357"/>
              <w:contextualSpacing w:val="0"/>
              <w:rPr>
                <w:rFonts w:ascii="Arial" w:hAnsi="Arial" w:cs="Arial"/>
                <w:color w:val="000000" w:themeColor="text1"/>
                <w:szCs w:val="20"/>
              </w:rPr>
            </w:pPr>
            <w:r w:rsidRPr="007242AD">
              <w:rPr>
                <w:rFonts w:ascii="Arial" w:hAnsi="Arial" w:cs="Arial"/>
                <w:color w:val="000000" w:themeColor="text1"/>
                <w:szCs w:val="20"/>
              </w:rPr>
              <w:t>Individual clients by</w:t>
            </w:r>
            <w:r w:rsidR="006D079C">
              <w:rPr>
                <w:rFonts w:ascii="Arial" w:hAnsi="Arial" w:cs="Arial"/>
                <w:color w:val="000000" w:themeColor="text1"/>
                <w:szCs w:val="20"/>
              </w:rPr>
              <w:t>Client SA3 or Outlet SA3</w:t>
            </w:r>
            <w:r w:rsidR="00D675ED" w:rsidRPr="007242AD">
              <w:rPr>
                <w:rFonts w:ascii="Arial" w:hAnsi="Arial" w:cs="Arial"/>
                <w:color w:val="000000" w:themeColor="text1"/>
                <w:szCs w:val="20"/>
              </w:rPr>
              <w:t xml:space="preserve">Individual client by client </w:t>
            </w:r>
            <w:r w:rsidRPr="007242AD">
              <w:rPr>
                <w:rFonts w:ascii="Arial" w:hAnsi="Arial" w:cs="Arial"/>
                <w:color w:val="000000" w:themeColor="text1"/>
                <w:szCs w:val="20"/>
              </w:rPr>
              <w:t xml:space="preserve">remoteness </w:t>
            </w:r>
            <w:r w:rsidR="00D675ED" w:rsidRPr="007242AD">
              <w:rPr>
                <w:rFonts w:ascii="Arial" w:hAnsi="Arial" w:cs="Arial"/>
                <w:color w:val="000000" w:themeColor="text1"/>
                <w:szCs w:val="20"/>
              </w:rPr>
              <w:t>or outlet locality</w:t>
            </w:r>
          </w:p>
        </w:tc>
        <w:tc>
          <w:tcPr>
            <w:tcW w:w="1109" w:type="dxa"/>
            <w:vAlign w:val="center"/>
          </w:tcPr>
          <w:p w14:paraId="7E178FA5" w14:textId="77777777" w:rsidR="00586B15" w:rsidRPr="00FD1E97" w:rsidRDefault="00586B15" w:rsidP="00796D92">
            <w:pPr>
              <w:keepNext/>
              <w:keepLines/>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Column graphs and </w:t>
            </w:r>
            <w:r w:rsidR="004F15AF">
              <w:rPr>
                <w:rFonts w:ascii="Arial" w:hAnsi="Arial" w:cs="Arial"/>
                <w:color w:val="000000" w:themeColor="text1"/>
                <w:szCs w:val="20"/>
              </w:rPr>
              <w:t>map</w:t>
            </w:r>
          </w:p>
        </w:tc>
      </w:tr>
      <w:tr w:rsidR="00586B15" w14:paraId="0AED4D8C" w14:textId="77777777" w:rsidTr="00BD1C92">
        <w:trPr>
          <w:cantSplit/>
        </w:trPr>
        <w:tc>
          <w:tcPr>
            <w:tcW w:w="2976" w:type="dxa"/>
          </w:tcPr>
          <w:p w14:paraId="26F9A737" w14:textId="77777777" w:rsidR="00586B15" w:rsidRPr="00516AF2" w:rsidRDefault="00586B15" w:rsidP="005E6285">
            <w:pPr>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SA2</w:t>
            </w:r>
          </w:p>
          <w:p w14:paraId="5290B2B6" w14:textId="77777777" w:rsidR="002E3525" w:rsidRPr="00516AF2" w:rsidRDefault="002E3525" w:rsidP="005E6285">
            <w:pPr>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(Statistical Area Level 2)</w:t>
            </w:r>
          </w:p>
        </w:tc>
        <w:tc>
          <w:tcPr>
            <w:tcW w:w="6371" w:type="dxa"/>
          </w:tcPr>
          <w:p w14:paraId="1424BFC5" w14:textId="77777777" w:rsidR="00586B15" w:rsidRPr="00574F3B" w:rsidRDefault="00586B15" w:rsidP="005E6285">
            <w:pPr>
              <w:pStyle w:val="ListParagraph"/>
              <w:numPr>
                <w:ilvl w:val="0"/>
                <w:numId w:val="38"/>
              </w:numPr>
              <w:spacing w:after="120" w:line="240" w:lineRule="auto"/>
              <w:ind w:left="357" w:right="-23" w:hanging="357"/>
              <w:contextualSpacing w:val="0"/>
              <w:rPr>
                <w:rFonts w:ascii="Arial" w:hAnsi="Arial" w:cs="Arial"/>
                <w:color w:val="000000" w:themeColor="text1"/>
                <w:szCs w:val="20"/>
              </w:rPr>
            </w:pPr>
            <w:r w:rsidRPr="00574F3B">
              <w:rPr>
                <w:rFonts w:ascii="Arial" w:hAnsi="Arial" w:cs="Arial"/>
                <w:color w:val="000000" w:themeColor="text1"/>
                <w:szCs w:val="20"/>
              </w:rPr>
              <w:t xml:space="preserve">Individual clients / </w:t>
            </w:r>
            <w:r w:rsidR="00BD1C92">
              <w:rPr>
                <w:rFonts w:ascii="Arial" w:hAnsi="Arial" w:cs="Arial"/>
                <w:color w:val="000000" w:themeColor="text1"/>
                <w:szCs w:val="20"/>
              </w:rPr>
              <w:t xml:space="preserve">individual </w:t>
            </w:r>
            <w:r>
              <w:rPr>
                <w:rFonts w:ascii="Arial" w:hAnsi="Arial" w:cs="Arial"/>
                <w:color w:val="000000" w:themeColor="text1"/>
                <w:szCs w:val="20"/>
              </w:rPr>
              <w:t>client sessions</w:t>
            </w:r>
            <w:r w:rsidRPr="00574F3B">
              <w:rPr>
                <w:rFonts w:ascii="Arial" w:hAnsi="Arial" w:cs="Arial"/>
                <w:color w:val="000000" w:themeColor="text1"/>
                <w:szCs w:val="20"/>
              </w:rPr>
              <w:t xml:space="preserve"> / </w:t>
            </w:r>
            <w:r w:rsidR="00BD1C92" w:rsidRPr="00574F3B">
              <w:rPr>
                <w:rFonts w:ascii="Arial" w:hAnsi="Arial" w:cs="Arial"/>
                <w:color w:val="000000" w:themeColor="text1"/>
                <w:szCs w:val="20"/>
              </w:rPr>
              <w:t>s</w:t>
            </w:r>
            <w:r w:rsidR="00BD1C92">
              <w:rPr>
                <w:rFonts w:ascii="Arial" w:hAnsi="Arial" w:cs="Arial"/>
                <w:color w:val="000000" w:themeColor="text1"/>
                <w:szCs w:val="20"/>
              </w:rPr>
              <w:t>essions</w:t>
            </w:r>
            <w:r w:rsidR="00BD1C92" w:rsidRPr="00574F3B">
              <w:rPr>
                <w:rFonts w:ascii="Arial" w:hAnsi="Arial" w:cs="Arial"/>
                <w:color w:val="000000" w:themeColor="text1"/>
                <w:szCs w:val="20"/>
              </w:rPr>
              <w:t xml:space="preserve"> </w:t>
            </w:r>
            <w:r>
              <w:rPr>
                <w:rFonts w:ascii="Arial" w:hAnsi="Arial" w:cs="Arial"/>
                <w:color w:val="000000" w:themeColor="text1"/>
                <w:szCs w:val="20"/>
              </w:rPr>
              <w:t>per client</w:t>
            </w:r>
          </w:p>
          <w:p w14:paraId="2910F9D0" w14:textId="343A3F9E" w:rsidR="00586B15" w:rsidRPr="007242AD" w:rsidRDefault="00586B15" w:rsidP="007242AD">
            <w:pPr>
              <w:pStyle w:val="ListParagraph"/>
              <w:numPr>
                <w:ilvl w:val="0"/>
                <w:numId w:val="38"/>
              </w:numPr>
              <w:spacing w:after="120" w:line="240" w:lineRule="auto"/>
              <w:ind w:left="357" w:right="-23" w:hanging="357"/>
              <w:contextualSpacing w:val="0"/>
              <w:rPr>
                <w:rFonts w:ascii="Arial" w:hAnsi="Arial" w:cs="Arial"/>
                <w:color w:val="000000" w:themeColor="text1"/>
                <w:szCs w:val="20"/>
              </w:rPr>
            </w:pPr>
            <w:r w:rsidRPr="007242AD">
              <w:rPr>
                <w:rFonts w:ascii="Arial" w:hAnsi="Arial" w:cs="Arial"/>
                <w:color w:val="000000" w:themeColor="text1"/>
                <w:szCs w:val="20"/>
              </w:rPr>
              <w:t xml:space="preserve">Individual clients by </w:t>
            </w:r>
            <w:r w:rsidR="006D079C">
              <w:rPr>
                <w:rFonts w:ascii="Arial" w:hAnsi="Arial" w:cs="Arial"/>
                <w:color w:val="000000" w:themeColor="text1"/>
                <w:szCs w:val="20"/>
              </w:rPr>
              <w:t>Client SA2 or Outlet SA2</w:t>
            </w:r>
            <w:r w:rsidR="00D675ED" w:rsidRPr="007242AD">
              <w:rPr>
                <w:rFonts w:ascii="Arial" w:hAnsi="Arial" w:cs="Arial"/>
                <w:color w:val="000000" w:themeColor="text1"/>
                <w:szCs w:val="20"/>
              </w:rPr>
              <w:t xml:space="preserve">Individual client by client </w:t>
            </w:r>
            <w:r w:rsidRPr="007242AD">
              <w:rPr>
                <w:rFonts w:ascii="Arial" w:hAnsi="Arial" w:cs="Arial"/>
                <w:color w:val="000000" w:themeColor="text1"/>
                <w:szCs w:val="20"/>
              </w:rPr>
              <w:t xml:space="preserve">remoteness </w:t>
            </w:r>
            <w:r w:rsidR="00D675ED" w:rsidRPr="007242AD">
              <w:rPr>
                <w:rFonts w:ascii="Arial" w:hAnsi="Arial" w:cs="Arial"/>
                <w:color w:val="000000" w:themeColor="text1"/>
                <w:szCs w:val="20"/>
              </w:rPr>
              <w:t>or outlet locality</w:t>
            </w:r>
          </w:p>
        </w:tc>
        <w:tc>
          <w:tcPr>
            <w:tcW w:w="1109" w:type="dxa"/>
            <w:vAlign w:val="center"/>
          </w:tcPr>
          <w:p w14:paraId="0B4C588A" w14:textId="77777777" w:rsidR="00586B15" w:rsidRPr="00FD1E97" w:rsidRDefault="00586B15"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Column graphs and </w:t>
            </w:r>
            <w:r w:rsidR="004F15AF">
              <w:rPr>
                <w:rFonts w:ascii="Arial" w:hAnsi="Arial" w:cs="Arial"/>
                <w:color w:val="000000" w:themeColor="text1"/>
                <w:szCs w:val="20"/>
              </w:rPr>
              <w:t>map</w:t>
            </w:r>
          </w:p>
        </w:tc>
      </w:tr>
      <w:tr w:rsidR="00586B15" w14:paraId="4B73064C" w14:textId="77777777" w:rsidTr="00BD1C92">
        <w:trPr>
          <w:cantSplit/>
        </w:trPr>
        <w:tc>
          <w:tcPr>
            <w:tcW w:w="2976" w:type="dxa"/>
          </w:tcPr>
          <w:p w14:paraId="4CC4BC2A" w14:textId="77777777" w:rsidR="00586B15" w:rsidRPr="00516AF2" w:rsidRDefault="00586B15" w:rsidP="005E6285">
            <w:pPr>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LGA</w:t>
            </w:r>
          </w:p>
          <w:p w14:paraId="32737BF6" w14:textId="77777777" w:rsidR="002E3525" w:rsidRPr="00516AF2" w:rsidRDefault="002E3525" w:rsidP="005E6285">
            <w:pPr>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(Local Government Area)</w:t>
            </w:r>
          </w:p>
        </w:tc>
        <w:tc>
          <w:tcPr>
            <w:tcW w:w="6371" w:type="dxa"/>
          </w:tcPr>
          <w:p w14:paraId="13676B01" w14:textId="77777777" w:rsidR="00586B15" w:rsidRPr="00574F3B" w:rsidRDefault="00586B15" w:rsidP="005E6285">
            <w:pPr>
              <w:pStyle w:val="ListParagraph"/>
              <w:numPr>
                <w:ilvl w:val="0"/>
                <w:numId w:val="38"/>
              </w:numPr>
              <w:spacing w:after="120" w:line="240" w:lineRule="auto"/>
              <w:ind w:left="357" w:right="-23" w:hanging="357"/>
              <w:contextualSpacing w:val="0"/>
              <w:rPr>
                <w:rFonts w:ascii="Arial" w:hAnsi="Arial" w:cs="Arial"/>
                <w:color w:val="000000" w:themeColor="text1"/>
                <w:szCs w:val="20"/>
              </w:rPr>
            </w:pPr>
            <w:r w:rsidRPr="00574F3B">
              <w:rPr>
                <w:rFonts w:ascii="Arial" w:hAnsi="Arial" w:cs="Arial"/>
                <w:color w:val="000000" w:themeColor="text1"/>
                <w:szCs w:val="20"/>
              </w:rPr>
              <w:t xml:space="preserve">Individual clients / </w:t>
            </w:r>
            <w:r w:rsidR="00BD1C92">
              <w:rPr>
                <w:rFonts w:ascii="Arial" w:hAnsi="Arial" w:cs="Arial"/>
                <w:color w:val="000000" w:themeColor="text1"/>
                <w:szCs w:val="20"/>
              </w:rPr>
              <w:t xml:space="preserve">individual </w:t>
            </w:r>
            <w:r>
              <w:rPr>
                <w:rFonts w:ascii="Arial" w:hAnsi="Arial" w:cs="Arial"/>
                <w:color w:val="000000" w:themeColor="text1"/>
                <w:szCs w:val="20"/>
              </w:rPr>
              <w:t>client sessions</w:t>
            </w:r>
            <w:r w:rsidRPr="00574F3B">
              <w:rPr>
                <w:rFonts w:ascii="Arial" w:hAnsi="Arial" w:cs="Arial"/>
                <w:color w:val="000000" w:themeColor="text1"/>
                <w:szCs w:val="20"/>
              </w:rPr>
              <w:t xml:space="preserve"> / </w:t>
            </w:r>
            <w:r w:rsidR="00BD1C92" w:rsidRPr="00574F3B">
              <w:rPr>
                <w:rFonts w:ascii="Arial" w:hAnsi="Arial" w:cs="Arial"/>
                <w:color w:val="000000" w:themeColor="text1"/>
                <w:szCs w:val="20"/>
              </w:rPr>
              <w:t>s</w:t>
            </w:r>
            <w:r w:rsidR="00BD1C92">
              <w:rPr>
                <w:rFonts w:ascii="Arial" w:hAnsi="Arial" w:cs="Arial"/>
                <w:color w:val="000000" w:themeColor="text1"/>
                <w:szCs w:val="20"/>
              </w:rPr>
              <w:t>essions</w:t>
            </w:r>
            <w:r w:rsidR="00BD1C92" w:rsidRPr="00574F3B">
              <w:rPr>
                <w:rFonts w:ascii="Arial" w:hAnsi="Arial" w:cs="Arial"/>
                <w:color w:val="000000" w:themeColor="text1"/>
                <w:szCs w:val="20"/>
              </w:rPr>
              <w:t xml:space="preserve"> </w:t>
            </w:r>
            <w:r>
              <w:rPr>
                <w:rFonts w:ascii="Arial" w:hAnsi="Arial" w:cs="Arial"/>
                <w:color w:val="000000" w:themeColor="text1"/>
                <w:szCs w:val="20"/>
              </w:rPr>
              <w:t>per client</w:t>
            </w:r>
          </w:p>
          <w:p w14:paraId="0BCEAF9E" w14:textId="199D47FB" w:rsidR="00586B15" w:rsidRPr="007242AD" w:rsidRDefault="00586B15" w:rsidP="007242AD">
            <w:pPr>
              <w:pStyle w:val="ListParagraph"/>
              <w:numPr>
                <w:ilvl w:val="0"/>
                <w:numId w:val="38"/>
              </w:numPr>
              <w:spacing w:after="120" w:line="240" w:lineRule="auto"/>
              <w:ind w:left="357" w:right="-23" w:hanging="357"/>
              <w:contextualSpacing w:val="0"/>
              <w:rPr>
                <w:rFonts w:ascii="Arial" w:hAnsi="Arial" w:cs="Arial"/>
                <w:color w:val="000000" w:themeColor="text1"/>
                <w:szCs w:val="20"/>
              </w:rPr>
            </w:pPr>
            <w:r w:rsidRPr="007242AD">
              <w:rPr>
                <w:rFonts w:ascii="Arial" w:hAnsi="Arial" w:cs="Arial"/>
                <w:color w:val="000000" w:themeColor="text1"/>
                <w:szCs w:val="20"/>
              </w:rPr>
              <w:t xml:space="preserve">Individual clients by </w:t>
            </w:r>
            <w:r w:rsidR="006D079C">
              <w:rPr>
                <w:rFonts w:ascii="Arial" w:hAnsi="Arial" w:cs="Arial"/>
                <w:color w:val="000000" w:themeColor="text1"/>
                <w:szCs w:val="20"/>
              </w:rPr>
              <w:t>Client LGA or Outlet LGA</w:t>
            </w:r>
            <w:r w:rsidR="00D675ED" w:rsidRPr="007242AD">
              <w:rPr>
                <w:rFonts w:ascii="Arial" w:hAnsi="Arial" w:cs="Arial"/>
                <w:color w:val="000000" w:themeColor="text1"/>
                <w:szCs w:val="20"/>
              </w:rPr>
              <w:t xml:space="preserve">Individual client by client </w:t>
            </w:r>
            <w:r w:rsidRPr="007242AD">
              <w:rPr>
                <w:rFonts w:ascii="Arial" w:hAnsi="Arial" w:cs="Arial"/>
                <w:color w:val="000000" w:themeColor="text1"/>
                <w:szCs w:val="20"/>
              </w:rPr>
              <w:t xml:space="preserve">remoteness </w:t>
            </w:r>
            <w:r w:rsidR="00D675ED" w:rsidRPr="007242AD">
              <w:rPr>
                <w:rFonts w:ascii="Arial" w:hAnsi="Arial" w:cs="Arial"/>
                <w:color w:val="000000" w:themeColor="text1"/>
                <w:szCs w:val="20"/>
              </w:rPr>
              <w:t>or outlet locality</w:t>
            </w:r>
          </w:p>
        </w:tc>
        <w:tc>
          <w:tcPr>
            <w:tcW w:w="1109" w:type="dxa"/>
            <w:vAlign w:val="center"/>
          </w:tcPr>
          <w:p w14:paraId="1333F60D" w14:textId="77777777" w:rsidR="00586B15" w:rsidRPr="00FD1E97" w:rsidRDefault="00586B15"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Column graphs and </w:t>
            </w:r>
            <w:r w:rsidR="004F15AF">
              <w:rPr>
                <w:rFonts w:ascii="Arial" w:hAnsi="Arial" w:cs="Arial"/>
                <w:color w:val="000000" w:themeColor="text1"/>
                <w:szCs w:val="20"/>
              </w:rPr>
              <w:t>map</w:t>
            </w:r>
          </w:p>
        </w:tc>
      </w:tr>
      <w:tr w:rsidR="00586B15" w14:paraId="463BE58D" w14:textId="77777777" w:rsidTr="00BD1C92">
        <w:trPr>
          <w:cantSplit/>
        </w:trPr>
        <w:tc>
          <w:tcPr>
            <w:tcW w:w="2976" w:type="dxa"/>
          </w:tcPr>
          <w:p w14:paraId="16C56695" w14:textId="41DF32F6" w:rsidR="00586B15" w:rsidRPr="00516AF2" w:rsidRDefault="00586B15" w:rsidP="005E6285">
            <w:pPr>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 xml:space="preserve">Remoteness </w:t>
            </w:r>
          </w:p>
        </w:tc>
        <w:tc>
          <w:tcPr>
            <w:tcW w:w="6371" w:type="dxa"/>
          </w:tcPr>
          <w:p w14:paraId="2DFD14DB" w14:textId="2D0EAD90" w:rsidR="00586B15" w:rsidRPr="00574F3B" w:rsidRDefault="00586B15" w:rsidP="005E6285">
            <w:pPr>
              <w:pStyle w:val="ListParagraph"/>
              <w:numPr>
                <w:ilvl w:val="0"/>
                <w:numId w:val="38"/>
              </w:numPr>
              <w:spacing w:after="120" w:line="240" w:lineRule="auto"/>
              <w:ind w:left="357" w:right="-23" w:hanging="357"/>
              <w:contextualSpacing w:val="0"/>
              <w:rPr>
                <w:rFonts w:ascii="Arial" w:hAnsi="Arial" w:cs="Arial"/>
                <w:color w:val="000000" w:themeColor="text1"/>
                <w:szCs w:val="20"/>
              </w:rPr>
            </w:pPr>
            <w:r w:rsidRPr="00574F3B">
              <w:rPr>
                <w:rFonts w:ascii="Arial" w:hAnsi="Arial" w:cs="Arial"/>
                <w:color w:val="000000" w:themeColor="text1"/>
                <w:szCs w:val="20"/>
              </w:rPr>
              <w:t xml:space="preserve">Individual clients / </w:t>
            </w:r>
            <w:r w:rsidR="005118BF">
              <w:rPr>
                <w:rFonts w:ascii="Arial" w:hAnsi="Arial" w:cs="Arial"/>
                <w:color w:val="000000" w:themeColor="text1"/>
                <w:szCs w:val="20"/>
              </w:rPr>
              <w:t xml:space="preserve"> individual client sessions</w:t>
            </w:r>
            <w:r w:rsidR="005118BF" w:rsidRPr="00574F3B">
              <w:rPr>
                <w:rFonts w:ascii="Arial" w:hAnsi="Arial" w:cs="Arial"/>
                <w:color w:val="000000" w:themeColor="text1"/>
                <w:szCs w:val="20"/>
              </w:rPr>
              <w:t xml:space="preserve"> / s</w:t>
            </w:r>
            <w:r w:rsidR="005118BF">
              <w:rPr>
                <w:rFonts w:ascii="Arial" w:hAnsi="Arial" w:cs="Arial"/>
                <w:color w:val="000000" w:themeColor="text1"/>
                <w:szCs w:val="20"/>
              </w:rPr>
              <w:t>essions</w:t>
            </w:r>
            <w:r w:rsidR="005118BF" w:rsidRPr="00574F3B">
              <w:rPr>
                <w:rFonts w:ascii="Arial" w:hAnsi="Arial" w:cs="Arial"/>
                <w:color w:val="000000" w:themeColor="text1"/>
                <w:szCs w:val="20"/>
              </w:rPr>
              <w:t xml:space="preserve"> </w:t>
            </w:r>
            <w:r w:rsidR="005118BF">
              <w:rPr>
                <w:rFonts w:ascii="Arial" w:hAnsi="Arial" w:cs="Arial"/>
                <w:color w:val="000000" w:themeColor="text1"/>
                <w:szCs w:val="20"/>
              </w:rPr>
              <w:t>per client</w:t>
            </w:r>
          </w:p>
          <w:p w14:paraId="7F0BE6B0" w14:textId="27253CF7" w:rsidR="00D675ED" w:rsidRDefault="00D675ED" w:rsidP="005E6285">
            <w:pPr>
              <w:pStyle w:val="ListParagraph"/>
              <w:numPr>
                <w:ilvl w:val="0"/>
                <w:numId w:val="36"/>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Individual clients by </w:t>
            </w:r>
            <w:r w:rsidR="005118BF">
              <w:rPr>
                <w:rFonts w:ascii="Arial" w:hAnsi="Arial" w:cs="Arial"/>
                <w:color w:val="000000" w:themeColor="text1"/>
                <w:szCs w:val="20"/>
              </w:rPr>
              <w:t xml:space="preserve">client </w:t>
            </w:r>
            <w:r>
              <w:rPr>
                <w:rFonts w:ascii="Arial" w:hAnsi="Arial" w:cs="Arial"/>
                <w:color w:val="000000" w:themeColor="text1"/>
                <w:szCs w:val="20"/>
              </w:rPr>
              <w:t>remoteness or outlet remoteness</w:t>
            </w:r>
          </w:p>
          <w:p w14:paraId="2162CFAB" w14:textId="5B51F45D" w:rsidR="00586B15" w:rsidRPr="007242AD" w:rsidRDefault="00D675ED" w:rsidP="007242AD">
            <w:pPr>
              <w:pStyle w:val="ListParagraph"/>
              <w:numPr>
                <w:ilvl w:val="0"/>
                <w:numId w:val="36"/>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Individual clients by </w:t>
            </w:r>
            <w:r w:rsidR="00586B15">
              <w:rPr>
                <w:rFonts w:ascii="Arial" w:hAnsi="Arial" w:cs="Arial"/>
                <w:color w:val="000000" w:themeColor="text1"/>
                <w:szCs w:val="20"/>
              </w:rPr>
              <w:t>Accommodation type</w:t>
            </w:r>
            <w:r>
              <w:rPr>
                <w:rFonts w:ascii="Arial" w:hAnsi="Arial" w:cs="Arial"/>
                <w:color w:val="000000" w:themeColor="text1"/>
                <w:szCs w:val="20"/>
              </w:rPr>
              <w:t xml:space="preserve"> or outlet locality</w:t>
            </w:r>
          </w:p>
        </w:tc>
        <w:tc>
          <w:tcPr>
            <w:tcW w:w="1109" w:type="dxa"/>
            <w:vAlign w:val="center"/>
          </w:tcPr>
          <w:p w14:paraId="66C59D99" w14:textId="77777777" w:rsidR="00586B15" w:rsidRPr="00FD1E97" w:rsidRDefault="00586B15"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Column graphs and </w:t>
            </w:r>
            <w:r w:rsidR="004F15AF">
              <w:rPr>
                <w:rFonts w:ascii="Arial" w:hAnsi="Arial" w:cs="Arial"/>
                <w:color w:val="000000" w:themeColor="text1"/>
                <w:szCs w:val="20"/>
              </w:rPr>
              <w:t>map</w:t>
            </w:r>
          </w:p>
        </w:tc>
      </w:tr>
      <w:tr w:rsidR="00796D92" w14:paraId="348CFDAF" w14:textId="77777777" w:rsidTr="00BD1C92">
        <w:trPr>
          <w:cantSplit/>
        </w:trPr>
        <w:tc>
          <w:tcPr>
            <w:tcW w:w="2976" w:type="dxa"/>
          </w:tcPr>
          <w:p w14:paraId="5395B26F" w14:textId="19EF97F0" w:rsidR="00796D92" w:rsidRPr="00516AF2" w:rsidRDefault="00796D92" w:rsidP="008E47EE">
            <w:pPr>
              <w:spacing w:after="120" w:line="240" w:lineRule="auto"/>
              <w:ind w:right="-23"/>
              <w:rPr>
                <w:rFonts w:ascii="Arial" w:hAnsi="Arial" w:cs="Arial"/>
                <w:color w:val="000000" w:themeColor="text1"/>
                <w:szCs w:val="20"/>
              </w:rPr>
            </w:pPr>
            <w:r>
              <w:rPr>
                <w:rFonts w:ascii="Arial" w:hAnsi="Arial" w:cs="Arial"/>
                <w:color w:val="000000" w:themeColor="text1"/>
                <w:szCs w:val="20"/>
              </w:rPr>
              <w:t>Footprint changes over time</w:t>
            </w:r>
          </w:p>
        </w:tc>
        <w:tc>
          <w:tcPr>
            <w:tcW w:w="6371" w:type="dxa"/>
          </w:tcPr>
          <w:p w14:paraId="50CB1F79" w14:textId="72187BC8" w:rsidR="00796D92" w:rsidRDefault="008E47EE" w:rsidP="005E6285">
            <w:pPr>
              <w:pStyle w:val="ListParagraph"/>
              <w:numPr>
                <w:ilvl w:val="0"/>
                <w:numId w:val="38"/>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Individual </w:t>
            </w:r>
            <w:r w:rsidR="005118BF">
              <w:rPr>
                <w:rFonts w:ascii="Arial" w:hAnsi="Arial" w:cs="Arial"/>
                <w:color w:val="000000" w:themeColor="text1"/>
                <w:szCs w:val="20"/>
              </w:rPr>
              <w:t>c</w:t>
            </w:r>
            <w:r>
              <w:rPr>
                <w:rFonts w:ascii="Arial" w:hAnsi="Arial" w:cs="Arial"/>
                <w:color w:val="000000" w:themeColor="text1"/>
                <w:szCs w:val="20"/>
              </w:rPr>
              <w:t>lients per reporting period</w:t>
            </w:r>
          </w:p>
          <w:p w14:paraId="37E22DFC" w14:textId="025D9ECE" w:rsidR="008E47EE" w:rsidRDefault="008E47EE" w:rsidP="005E6285">
            <w:pPr>
              <w:pStyle w:val="ListParagraph"/>
              <w:numPr>
                <w:ilvl w:val="0"/>
                <w:numId w:val="38"/>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Individual clients per reporting period by</w:t>
            </w:r>
            <w:r w:rsidR="00FA6161">
              <w:rPr>
                <w:rFonts w:ascii="Arial" w:hAnsi="Arial" w:cs="Arial"/>
                <w:color w:val="000000" w:themeColor="text1"/>
                <w:szCs w:val="20"/>
              </w:rPr>
              <w:t>:</w:t>
            </w:r>
            <w:r>
              <w:rPr>
                <w:rFonts w:ascii="Arial" w:hAnsi="Arial" w:cs="Arial"/>
                <w:color w:val="000000" w:themeColor="text1"/>
                <w:szCs w:val="20"/>
              </w:rPr>
              <w:t xml:space="preserve"> </w:t>
            </w:r>
          </w:p>
          <w:p w14:paraId="20A7BC48" w14:textId="3051AC5B" w:rsidR="008E47EE" w:rsidRDefault="008E47EE"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Client </w:t>
            </w:r>
            <w:r w:rsidR="005118BF">
              <w:rPr>
                <w:rFonts w:ascii="Arial" w:hAnsi="Arial" w:cs="Arial"/>
                <w:color w:val="000000" w:themeColor="text1"/>
                <w:szCs w:val="20"/>
              </w:rPr>
              <w:t>S</w:t>
            </w:r>
            <w:r>
              <w:rPr>
                <w:rFonts w:ascii="Arial" w:hAnsi="Arial" w:cs="Arial"/>
                <w:color w:val="000000" w:themeColor="text1"/>
                <w:szCs w:val="20"/>
              </w:rPr>
              <w:t>tate</w:t>
            </w:r>
          </w:p>
          <w:p w14:paraId="2C826517" w14:textId="484DECE9" w:rsidR="008E47EE" w:rsidRDefault="008E47EE"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Outlet </w:t>
            </w:r>
            <w:r w:rsidR="005118BF">
              <w:rPr>
                <w:rFonts w:ascii="Arial" w:hAnsi="Arial" w:cs="Arial"/>
                <w:color w:val="000000" w:themeColor="text1"/>
                <w:szCs w:val="20"/>
              </w:rPr>
              <w:t>S</w:t>
            </w:r>
            <w:r>
              <w:rPr>
                <w:rFonts w:ascii="Arial" w:hAnsi="Arial" w:cs="Arial"/>
                <w:color w:val="000000" w:themeColor="text1"/>
                <w:szCs w:val="20"/>
              </w:rPr>
              <w:t>tate</w:t>
            </w:r>
          </w:p>
          <w:p w14:paraId="3AD00D1A" w14:textId="0C159ACC" w:rsidR="008E47EE" w:rsidRDefault="008E47EE"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Client remoteness</w:t>
            </w:r>
          </w:p>
          <w:p w14:paraId="0DEF6FA4" w14:textId="77777777" w:rsidR="008E47EE" w:rsidRDefault="008E47EE"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Outlet remoteness</w:t>
            </w:r>
          </w:p>
          <w:p w14:paraId="13F1F9DE" w14:textId="77777777" w:rsidR="008E47EE" w:rsidRDefault="008E47EE"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Client SA4</w:t>
            </w:r>
          </w:p>
          <w:p w14:paraId="30EB2D22" w14:textId="5894BE53" w:rsidR="008E47EE" w:rsidRPr="00574F3B" w:rsidRDefault="008E47EE" w:rsidP="008E47EE">
            <w:pPr>
              <w:pStyle w:val="ListParagraph"/>
              <w:keepNext/>
              <w:keepLines/>
              <w:numPr>
                <w:ilvl w:val="1"/>
                <w:numId w:val="36"/>
              </w:numPr>
              <w:spacing w:before="0" w:after="12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Outlet SA4</w:t>
            </w:r>
          </w:p>
        </w:tc>
        <w:tc>
          <w:tcPr>
            <w:tcW w:w="1109" w:type="dxa"/>
            <w:vAlign w:val="center"/>
          </w:tcPr>
          <w:p w14:paraId="492F3EE7" w14:textId="708675EB" w:rsidR="00796D92" w:rsidRDefault="002F5261"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 Line charts</w:t>
            </w:r>
          </w:p>
        </w:tc>
      </w:tr>
      <w:tr w:rsidR="00586B15" w14:paraId="37F244D5" w14:textId="77777777" w:rsidTr="00BD1C92">
        <w:trPr>
          <w:cantSplit/>
        </w:trPr>
        <w:tc>
          <w:tcPr>
            <w:tcW w:w="2976" w:type="dxa"/>
          </w:tcPr>
          <w:p w14:paraId="02E22C71" w14:textId="025D5162" w:rsidR="00586B15" w:rsidRPr="00516AF2" w:rsidRDefault="00586B15" w:rsidP="008E47EE">
            <w:pPr>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Outlet</w:t>
            </w:r>
            <w:r w:rsidR="00796D92">
              <w:rPr>
                <w:rFonts w:ascii="Arial" w:hAnsi="Arial" w:cs="Arial"/>
                <w:color w:val="000000" w:themeColor="text1"/>
                <w:szCs w:val="20"/>
              </w:rPr>
              <w:t xml:space="preserve"> locations</w:t>
            </w:r>
          </w:p>
        </w:tc>
        <w:tc>
          <w:tcPr>
            <w:tcW w:w="6371" w:type="dxa"/>
          </w:tcPr>
          <w:p w14:paraId="39CF92D7" w14:textId="02131D8B" w:rsidR="00586B15" w:rsidRPr="00574F3B" w:rsidRDefault="00586B15" w:rsidP="005E6285">
            <w:pPr>
              <w:pStyle w:val="ListParagraph"/>
              <w:numPr>
                <w:ilvl w:val="0"/>
                <w:numId w:val="38"/>
              </w:numPr>
              <w:spacing w:after="120" w:line="240" w:lineRule="auto"/>
              <w:ind w:left="357" w:right="-23" w:hanging="357"/>
              <w:contextualSpacing w:val="0"/>
              <w:rPr>
                <w:rFonts w:ascii="Arial" w:hAnsi="Arial" w:cs="Arial"/>
                <w:color w:val="000000" w:themeColor="text1"/>
                <w:szCs w:val="20"/>
              </w:rPr>
            </w:pPr>
            <w:r w:rsidRPr="00574F3B">
              <w:rPr>
                <w:rFonts w:ascii="Arial" w:hAnsi="Arial" w:cs="Arial"/>
                <w:color w:val="000000" w:themeColor="text1"/>
                <w:szCs w:val="20"/>
              </w:rPr>
              <w:t xml:space="preserve">Individual clients / </w:t>
            </w:r>
            <w:r w:rsidR="00BD1C92">
              <w:rPr>
                <w:rFonts w:ascii="Arial" w:hAnsi="Arial" w:cs="Arial"/>
                <w:color w:val="000000" w:themeColor="text1"/>
                <w:szCs w:val="20"/>
              </w:rPr>
              <w:t xml:space="preserve">individual </w:t>
            </w:r>
            <w:r>
              <w:rPr>
                <w:rFonts w:ascii="Arial" w:hAnsi="Arial" w:cs="Arial"/>
                <w:color w:val="000000" w:themeColor="text1"/>
                <w:szCs w:val="20"/>
              </w:rPr>
              <w:t>client sessions</w:t>
            </w:r>
            <w:r w:rsidRPr="00574F3B">
              <w:rPr>
                <w:rFonts w:ascii="Arial" w:hAnsi="Arial" w:cs="Arial"/>
                <w:color w:val="000000" w:themeColor="text1"/>
                <w:szCs w:val="20"/>
              </w:rPr>
              <w:t xml:space="preserve"> / </w:t>
            </w:r>
            <w:r w:rsidR="00BD1C92" w:rsidRPr="00574F3B">
              <w:rPr>
                <w:rFonts w:ascii="Arial" w:hAnsi="Arial" w:cs="Arial"/>
                <w:color w:val="000000" w:themeColor="text1"/>
                <w:szCs w:val="20"/>
              </w:rPr>
              <w:t>s</w:t>
            </w:r>
            <w:r w:rsidR="00BD1C92">
              <w:rPr>
                <w:rFonts w:ascii="Arial" w:hAnsi="Arial" w:cs="Arial"/>
                <w:color w:val="000000" w:themeColor="text1"/>
                <w:szCs w:val="20"/>
              </w:rPr>
              <w:t>essions</w:t>
            </w:r>
            <w:r w:rsidR="00BD1C92" w:rsidRPr="00574F3B">
              <w:rPr>
                <w:rFonts w:ascii="Arial" w:hAnsi="Arial" w:cs="Arial"/>
                <w:color w:val="000000" w:themeColor="text1"/>
                <w:szCs w:val="20"/>
              </w:rPr>
              <w:t xml:space="preserve"> </w:t>
            </w:r>
            <w:r>
              <w:rPr>
                <w:rFonts w:ascii="Arial" w:hAnsi="Arial" w:cs="Arial"/>
                <w:color w:val="000000" w:themeColor="text1"/>
                <w:szCs w:val="20"/>
              </w:rPr>
              <w:t>per client</w:t>
            </w:r>
          </w:p>
          <w:p w14:paraId="6B4106E4" w14:textId="5107C2AA" w:rsidR="005E6285" w:rsidRPr="008E47EE" w:rsidRDefault="00F06F7E" w:rsidP="008E47EE">
            <w:pPr>
              <w:pStyle w:val="ListParagraph"/>
              <w:numPr>
                <w:ilvl w:val="0"/>
                <w:numId w:val="38"/>
              </w:numPr>
              <w:spacing w:after="120" w:line="240" w:lineRule="auto"/>
              <w:ind w:left="357" w:right="-23" w:hanging="357"/>
              <w:contextualSpacing w:val="0"/>
              <w:rPr>
                <w:rFonts w:ascii="Arial" w:hAnsi="Arial" w:cs="Arial"/>
                <w:color w:val="000000" w:themeColor="text1"/>
                <w:szCs w:val="20"/>
              </w:rPr>
            </w:pPr>
            <w:r w:rsidRPr="008E47EE">
              <w:rPr>
                <w:rFonts w:ascii="Arial" w:hAnsi="Arial" w:cs="Arial"/>
                <w:color w:val="000000" w:themeColor="text1"/>
                <w:szCs w:val="20"/>
              </w:rPr>
              <w:t>Individual clients by</w:t>
            </w:r>
            <w:r w:rsidR="008E47EE">
              <w:rPr>
                <w:rFonts w:ascii="Arial" w:hAnsi="Arial" w:cs="Arial"/>
                <w:color w:val="000000" w:themeColor="text1"/>
                <w:szCs w:val="20"/>
              </w:rPr>
              <w:t>:</w:t>
            </w:r>
          </w:p>
          <w:p w14:paraId="38B23FEE" w14:textId="77777777" w:rsidR="005E6285" w:rsidRDefault="00BD1C92" w:rsidP="005E6285">
            <w:pPr>
              <w:pStyle w:val="ListParagraph"/>
              <w:numPr>
                <w:ilvl w:val="1"/>
                <w:numId w:val="36"/>
              </w:numPr>
              <w:spacing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outlet</w:t>
            </w:r>
          </w:p>
          <w:p w14:paraId="294B64E7" w14:textId="31C3D817" w:rsidR="00586B15" w:rsidRPr="005E6285" w:rsidRDefault="002F5261" w:rsidP="005E6285">
            <w:pPr>
              <w:pStyle w:val="ListParagraph"/>
              <w:numPr>
                <w:ilvl w:val="1"/>
                <w:numId w:val="36"/>
              </w:numPr>
              <w:spacing w:before="0" w:after="12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client </w:t>
            </w:r>
            <w:r w:rsidR="00586B15" w:rsidRPr="005E6285">
              <w:rPr>
                <w:rFonts w:ascii="Arial" w:hAnsi="Arial" w:cs="Arial"/>
                <w:color w:val="000000" w:themeColor="text1"/>
                <w:szCs w:val="20"/>
              </w:rPr>
              <w:t xml:space="preserve">remoteness </w:t>
            </w:r>
            <w:r>
              <w:rPr>
                <w:rFonts w:ascii="Arial" w:hAnsi="Arial" w:cs="Arial"/>
                <w:color w:val="000000" w:themeColor="text1"/>
                <w:szCs w:val="20"/>
              </w:rPr>
              <w:t xml:space="preserve"> or outlet remoteness</w:t>
            </w:r>
          </w:p>
        </w:tc>
        <w:tc>
          <w:tcPr>
            <w:tcW w:w="1109" w:type="dxa"/>
            <w:vAlign w:val="center"/>
          </w:tcPr>
          <w:p w14:paraId="4C6ACAC8" w14:textId="77777777" w:rsidR="00586B15" w:rsidRPr="00FD1E97" w:rsidRDefault="00586B15"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Column graphs and </w:t>
            </w:r>
            <w:r w:rsidR="004F15AF">
              <w:rPr>
                <w:rFonts w:ascii="Arial" w:hAnsi="Arial" w:cs="Arial"/>
                <w:color w:val="000000" w:themeColor="text1"/>
                <w:szCs w:val="20"/>
              </w:rPr>
              <w:t>map</w:t>
            </w:r>
          </w:p>
        </w:tc>
      </w:tr>
      <w:tr w:rsidR="00796D92" w14:paraId="0C98562B" w14:textId="77777777" w:rsidTr="00BD1C92">
        <w:trPr>
          <w:cantSplit/>
        </w:trPr>
        <w:tc>
          <w:tcPr>
            <w:tcW w:w="2976" w:type="dxa"/>
          </w:tcPr>
          <w:p w14:paraId="6D68D53A" w14:textId="4A3991A9" w:rsidR="00796D92" w:rsidRPr="00516AF2" w:rsidRDefault="00796D92"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Changes in outlet numbers</w:t>
            </w:r>
          </w:p>
        </w:tc>
        <w:tc>
          <w:tcPr>
            <w:tcW w:w="6371" w:type="dxa"/>
          </w:tcPr>
          <w:p w14:paraId="6D58AA7F" w14:textId="47ABE771" w:rsidR="00796D92" w:rsidRDefault="00796D92"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Individual Clients per reporting period</w:t>
            </w:r>
          </w:p>
          <w:p w14:paraId="4E8D6AAD" w14:textId="2B764FFE" w:rsidR="00796D92" w:rsidRDefault="008E47EE"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Number of outlets per reporting period by:</w:t>
            </w:r>
          </w:p>
          <w:p w14:paraId="53D340CC" w14:textId="6FBD547A" w:rsidR="00796D92" w:rsidRDefault="002F5261"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Outlet </w:t>
            </w:r>
            <w:r w:rsidR="008E47EE">
              <w:rPr>
                <w:rFonts w:ascii="Arial" w:hAnsi="Arial" w:cs="Arial"/>
                <w:color w:val="000000" w:themeColor="text1"/>
                <w:szCs w:val="20"/>
              </w:rPr>
              <w:t>State</w:t>
            </w:r>
          </w:p>
          <w:p w14:paraId="5A3BF2DE" w14:textId="74E7A068" w:rsidR="008E47EE" w:rsidRDefault="002F5261"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Outlet r</w:t>
            </w:r>
            <w:r w:rsidR="008E47EE">
              <w:rPr>
                <w:rFonts w:ascii="Arial" w:hAnsi="Arial" w:cs="Arial"/>
                <w:color w:val="000000" w:themeColor="text1"/>
                <w:szCs w:val="20"/>
              </w:rPr>
              <w:t>emoteness</w:t>
            </w:r>
          </w:p>
          <w:p w14:paraId="69C9120C" w14:textId="62F93A25" w:rsidR="008E47EE" w:rsidRDefault="002F5261" w:rsidP="008E47EE">
            <w:pPr>
              <w:pStyle w:val="ListParagraph"/>
              <w:keepNext/>
              <w:keepLines/>
              <w:numPr>
                <w:ilvl w:val="1"/>
                <w:numId w:val="36"/>
              </w:numPr>
              <w:spacing w:before="0" w:after="12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Outlet </w:t>
            </w:r>
            <w:r w:rsidR="008E47EE">
              <w:rPr>
                <w:rFonts w:ascii="Arial" w:hAnsi="Arial" w:cs="Arial"/>
                <w:color w:val="000000" w:themeColor="text1"/>
                <w:szCs w:val="20"/>
              </w:rPr>
              <w:t>SA4</w:t>
            </w:r>
          </w:p>
        </w:tc>
        <w:tc>
          <w:tcPr>
            <w:tcW w:w="1109" w:type="dxa"/>
            <w:vAlign w:val="center"/>
          </w:tcPr>
          <w:p w14:paraId="61C6397D" w14:textId="7501AD84" w:rsidR="00796D92" w:rsidRDefault="002F5261" w:rsidP="002F5261">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 Line charts</w:t>
            </w:r>
          </w:p>
        </w:tc>
      </w:tr>
      <w:tr w:rsidR="00796D92" w14:paraId="49CC1F02" w14:textId="77777777" w:rsidTr="00BD1C92">
        <w:trPr>
          <w:cantSplit/>
        </w:trPr>
        <w:tc>
          <w:tcPr>
            <w:tcW w:w="2976" w:type="dxa"/>
          </w:tcPr>
          <w:p w14:paraId="15DFA8BD" w14:textId="1BBDBC14" w:rsidR="00796D92" w:rsidRPr="00516AF2" w:rsidRDefault="00796D92"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lastRenderedPageBreak/>
              <w:t>Changes in outlet load</w:t>
            </w:r>
          </w:p>
        </w:tc>
        <w:tc>
          <w:tcPr>
            <w:tcW w:w="6371" w:type="dxa"/>
          </w:tcPr>
          <w:p w14:paraId="2F87AEE6" w14:textId="4D8205E9" w:rsidR="00796D92" w:rsidRDefault="008E47EE"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Average number sessions per outlet per reporting period</w:t>
            </w:r>
          </w:p>
          <w:p w14:paraId="60872407" w14:textId="3C523F2F" w:rsidR="008E47EE" w:rsidRDefault="008E47EE"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Average number sessions per outlet per reporting period by</w:t>
            </w:r>
            <w:r w:rsidR="002F5261">
              <w:rPr>
                <w:rFonts w:ascii="Arial" w:hAnsi="Arial" w:cs="Arial"/>
                <w:color w:val="000000" w:themeColor="text1"/>
                <w:szCs w:val="20"/>
              </w:rPr>
              <w:t>:</w:t>
            </w:r>
          </w:p>
          <w:p w14:paraId="36545958" w14:textId="7E4CA964" w:rsidR="008E47EE" w:rsidRDefault="002F5261"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Outlet </w:t>
            </w:r>
            <w:r w:rsidR="008E47EE">
              <w:rPr>
                <w:rFonts w:ascii="Arial" w:hAnsi="Arial" w:cs="Arial"/>
                <w:color w:val="000000" w:themeColor="text1"/>
                <w:szCs w:val="20"/>
              </w:rPr>
              <w:t>State</w:t>
            </w:r>
          </w:p>
          <w:p w14:paraId="7E2C2573" w14:textId="7897ED5D" w:rsidR="008E47EE" w:rsidRDefault="002F5261"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Outlet r</w:t>
            </w:r>
            <w:r w:rsidR="008E47EE">
              <w:rPr>
                <w:rFonts w:ascii="Arial" w:hAnsi="Arial" w:cs="Arial"/>
                <w:color w:val="000000" w:themeColor="text1"/>
                <w:szCs w:val="20"/>
              </w:rPr>
              <w:t>emoteness</w:t>
            </w:r>
          </w:p>
          <w:p w14:paraId="126768F5" w14:textId="77668D68" w:rsidR="008E47EE" w:rsidRDefault="002F5261" w:rsidP="008E47EE">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Outlet </w:t>
            </w:r>
            <w:r w:rsidR="008E47EE">
              <w:rPr>
                <w:rFonts w:ascii="Arial" w:hAnsi="Arial" w:cs="Arial"/>
                <w:color w:val="000000" w:themeColor="text1"/>
                <w:szCs w:val="20"/>
              </w:rPr>
              <w:t xml:space="preserve">SA4 </w:t>
            </w:r>
          </w:p>
          <w:p w14:paraId="405929C9" w14:textId="344BB86E" w:rsidR="008E47EE" w:rsidRDefault="008E47EE" w:rsidP="008E47EE">
            <w:pPr>
              <w:pStyle w:val="ListParagraph"/>
              <w:keepNext/>
              <w:keepLines/>
              <w:numPr>
                <w:ilvl w:val="1"/>
                <w:numId w:val="36"/>
              </w:numPr>
              <w:spacing w:before="0" w:after="120" w:line="240" w:lineRule="auto"/>
              <w:ind w:left="1077" w:right="-23" w:hanging="357"/>
              <w:contextualSpacing w:val="0"/>
              <w:rPr>
                <w:rFonts w:ascii="Arial" w:hAnsi="Arial" w:cs="Arial"/>
                <w:color w:val="000000" w:themeColor="text1"/>
                <w:szCs w:val="20"/>
              </w:rPr>
            </w:pPr>
          </w:p>
        </w:tc>
        <w:tc>
          <w:tcPr>
            <w:tcW w:w="1109" w:type="dxa"/>
            <w:vAlign w:val="center"/>
          </w:tcPr>
          <w:p w14:paraId="37A4D6AB" w14:textId="7AE3AD44" w:rsidR="00796D92" w:rsidRDefault="002F5261" w:rsidP="00894ED3">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 Line charts and heatmaps</w:t>
            </w:r>
          </w:p>
        </w:tc>
      </w:tr>
      <w:tr w:rsidR="00796D92" w14:paraId="225D0AFB" w14:textId="77777777" w:rsidTr="00BD1C92">
        <w:trPr>
          <w:cantSplit/>
        </w:trPr>
        <w:tc>
          <w:tcPr>
            <w:tcW w:w="2976" w:type="dxa"/>
          </w:tcPr>
          <w:p w14:paraId="2F8177A8" w14:textId="2042F393" w:rsidR="00796D92" w:rsidRPr="00516AF2" w:rsidRDefault="00796D92"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Outlet listing</w:t>
            </w:r>
          </w:p>
        </w:tc>
        <w:tc>
          <w:tcPr>
            <w:tcW w:w="6371" w:type="dxa"/>
          </w:tcPr>
          <w:p w14:paraId="14D821A7" w14:textId="27119DDC" w:rsidR="00796D92" w:rsidRPr="00815EF5" w:rsidRDefault="002F5261" w:rsidP="00815EF5">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Detailed listing of every outlet. NB: </w:t>
            </w:r>
            <w:r w:rsidR="00815EF5">
              <w:rPr>
                <w:rFonts w:ascii="Arial" w:hAnsi="Arial" w:cs="Arial"/>
                <w:color w:val="000000" w:themeColor="text1"/>
                <w:szCs w:val="20"/>
              </w:rPr>
              <w:t>Only outlets with one or more sessions are included in the table</w:t>
            </w:r>
          </w:p>
        </w:tc>
        <w:tc>
          <w:tcPr>
            <w:tcW w:w="1109" w:type="dxa"/>
            <w:vAlign w:val="center"/>
          </w:tcPr>
          <w:p w14:paraId="428FD14B" w14:textId="71AE9279" w:rsidR="00796D92" w:rsidRDefault="00815EF5" w:rsidP="00815EF5">
            <w:pPr>
              <w:spacing w:after="120" w:line="240" w:lineRule="auto"/>
              <w:ind w:right="-23"/>
              <w:rPr>
                <w:rFonts w:ascii="Arial" w:hAnsi="Arial" w:cs="Arial"/>
                <w:color w:val="000000" w:themeColor="text1"/>
                <w:szCs w:val="20"/>
              </w:rPr>
            </w:pPr>
            <w:r>
              <w:rPr>
                <w:rFonts w:ascii="Arial" w:hAnsi="Arial" w:cs="Arial"/>
                <w:color w:val="000000" w:themeColor="text1"/>
                <w:szCs w:val="20"/>
              </w:rPr>
              <w:t>Table</w:t>
            </w:r>
          </w:p>
        </w:tc>
      </w:tr>
      <w:tr w:rsidR="00524637" w14:paraId="0CF12B45" w14:textId="77777777" w:rsidTr="00BD1C92">
        <w:trPr>
          <w:cantSplit/>
        </w:trPr>
        <w:tc>
          <w:tcPr>
            <w:tcW w:w="2976" w:type="dxa"/>
          </w:tcPr>
          <w:p w14:paraId="6447619D" w14:textId="77777777" w:rsidR="00524637" w:rsidRPr="00516AF2" w:rsidRDefault="00586B15" w:rsidP="005E6285">
            <w:pPr>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 xml:space="preserve">Client </w:t>
            </w:r>
            <w:r w:rsidR="002E3525" w:rsidRPr="00516AF2">
              <w:rPr>
                <w:rFonts w:ascii="Arial" w:hAnsi="Arial" w:cs="Arial"/>
                <w:color w:val="000000" w:themeColor="text1"/>
                <w:szCs w:val="20"/>
              </w:rPr>
              <w:t>demographics</w:t>
            </w:r>
          </w:p>
        </w:tc>
        <w:tc>
          <w:tcPr>
            <w:tcW w:w="6371" w:type="dxa"/>
          </w:tcPr>
          <w:p w14:paraId="2178B3C1" w14:textId="77777777" w:rsidR="00586B15" w:rsidRPr="00574F3B" w:rsidRDefault="005E6285"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Number of </w:t>
            </w:r>
            <w:r w:rsidRPr="00574F3B">
              <w:rPr>
                <w:rFonts w:ascii="Arial" w:hAnsi="Arial" w:cs="Arial"/>
                <w:color w:val="000000" w:themeColor="text1"/>
                <w:szCs w:val="20"/>
              </w:rPr>
              <w:t xml:space="preserve">individual </w:t>
            </w:r>
            <w:r w:rsidR="00586B15" w:rsidRPr="00574F3B">
              <w:rPr>
                <w:rFonts w:ascii="Arial" w:hAnsi="Arial" w:cs="Arial"/>
                <w:color w:val="000000" w:themeColor="text1"/>
                <w:szCs w:val="20"/>
              </w:rPr>
              <w:t>clients</w:t>
            </w:r>
          </w:p>
          <w:p w14:paraId="2E94C649" w14:textId="282BF701" w:rsidR="005E6285" w:rsidRDefault="00586B15"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Individual clients by</w:t>
            </w:r>
            <w:r w:rsidR="00FA6161">
              <w:rPr>
                <w:rFonts w:ascii="Arial" w:hAnsi="Arial" w:cs="Arial"/>
                <w:color w:val="000000" w:themeColor="text1"/>
                <w:szCs w:val="20"/>
              </w:rPr>
              <w:t>:</w:t>
            </w:r>
            <w:r>
              <w:rPr>
                <w:rFonts w:ascii="Arial" w:hAnsi="Arial" w:cs="Arial"/>
                <w:color w:val="000000" w:themeColor="text1"/>
                <w:szCs w:val="20"/>
              </w:rPr>
              <w:t xml:space="preserve"> </w:t>
            </w:r>
          </w:p>
          <w:p w14:paraId="1C87A9D3" w14:textId="77777777" w:rsidR="005E6285" w:rsidRDefault="002E3525" w:rsidP="005E628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age</w:t>
            </w:r>
            <w:r w:rsidR="005E6285">
              <w:rPr>
                <w:rFonts w:ascii="Arial" w:hAnsi="Arial" w:cs="Arial"/>
                <w:color w:val="000000" w:themeColor="text1"/>
                <w:szCs w:val="20"/>
              </w:rPr>
              <w:t xml:space="preserve"> </w:t>
            </w:r>
          </w:p>
          <w:p w14:paraId="1B8ACC2F" w14:textId="77777777" w:rsidR="005E6285" w:rsidRDefault="002E3525" w:rsidP="005E628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sidRPr="005E6285">
              <w:rPr>
                <w:rFonts w:ascii="Arial" w:hAnsi="Arial" w:cs="Arial"/>
                <w:color w:val="000000" w:themeColor="text1"/>
                <w:szCs w:val="20"/>
              </w:rPr>
              <w:t>gender</w:t>
            </w:r>
            <w:r w:rsidR="00241758" w:rsidRPr="005E6285">
              <w:rPr>
                <w:rFonts w:ascii="Arial" w:hAnsi="Arial" w:cs="Arial"/>
                <w:color w:val="000000" w:themeColor="text1"/>
                <w:szCs w:val="20"/>
              </w:rPr>
              <w:t xml:space="preserve"> </w:t>
            </w:r>
          </w:p>
          <w:p w14:paraId="36C7FA52" w14:textId="77777777" w:rsidR="005E6285" w:rsidRDefault="005E6285" w:rsidP="005E628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sidRPr="005E6285">
              <w:rPr>
                <w:rFonts w:ascii="Arial" w:hAnsi="Arial" w:cs="Arial"/>
                <w:color w:val="000000" w:themeColor="text1"/>
                <w:szCs w:val="20"/>
              </w:rPr>
              <w:t xml:space="preserve">Indigenous </w:t>
            </w:r>
            <w:r w:rsidR="00241758" w:rsidRPr="005E6285">
              <w:rPr>
                <w:rFonts w:ascii="Arial" w:hAnsi="Arial" w:cs="Arial"/>
                <w:color w:val="000000" w:themeColor="text1"/>
                <w:szCs w:val="20"/>
              </w:rPr>
              <w:t>status</w:t>
            </w:r>
          </w:p>
          <w:p w14:paraId="30DAEE10" w14:textId="77777777" w:rsidR="005E6285" w:rsidRDefault="002E3525" w:rsidP="005E628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sidRPr="005E6285">
              <w:rPr>
                <w:rFonts w:ascii="Arial" w:hAnsi="Arial" w:cs="Arial"/>
                <w:color w:val="000000" w:themeColor="text1"/>
                <w:szCs w:val="20"/>
              </w:rPr>
              <w:t xml:space="preserve">disability </w:t>
            </w:r>
            <w:r w:rsidR="00241758" w:rsidRPr="005E6285">
              <w:rPr>
                <w:rFonts w:ascii="Arial" w:hAnsi="Arial" w:cs="Arial"/>
                <w:color w:val="000000" w:themeColor="text1"/>
                <w:szCs w:val="20"/>
              </w:rPr>
              <w:t>status</w:t>
            </w:r>
          </w:p>
          <w:p w14:paraId="59EBA039" w14:textId="4D13A7D5" w:rsidR="00586B15" w:rsidRPr="005E6285" w:rsidRDefault="00586B15" w:rsidP="005E6285">
            <w:pPr>
              <w:pStyle w:val="ListParagraph"/>
              <w:numPr>
                <w:ilvl w:val="1"/>
                <w:numId w:val="37"/>
              </w:numPr>
              <w:spacing w:before="0" w:after="120" w:line="240" w:lineRule="auto"/>
              <w:ind w:left="1077" w:right="-23" w:hanging="357"/>
              <w:contextualSpacing w:val="0"/>
              <w:rPr>
                <w:rFonts w:ascii="Arial" w:hAnsi="Arial" w:cs="Arial"/>
                <w:color w:val="000000" w:themeColor="text1"/>
                <w:szCs w:val="20"/>
              </w:rPr>
            </w:pPr>
          </w:p>
        </w:tc>
        <w:tc>
          <w:tcPr>
            <w:tcW w:w="1109" w:type="dxa"/>
            <w:vAlign w:val="center"/>
          </w:tcPr>
          <w:p w14:paraId="3F6E7E54" w14:textId="16BE47D4" w:rsidR="00524637" w:rsidRPr="00FD1E97" w:rsidRDefault="008D5672" w:rsidP="00DE5120">
            <w:pPr>
              <w:spacing w:after="120" w:line="240" w:lineRule="auto"/>
              <w:ind w:right="-23"/>
              <w:rPr>
                <w:rFonts w:ascii="Arial" w:hAnsi="Arial" w:cs="Arial"/>
                <w:color w:val="000000" w:themeColor="text1"/>
                <w:szCs w:val="20"/>
              </w:rPr>
            </w:pPr>
            <w:r>
              <w:rPr>
                <w:rFonts w:ascii="Arial" w:hAnsi="Arial" w:cs="Arial"/>
                <w:color w:val="000000" w:themeColor="text1"/>
                <w:szCs w:val="20"/>
              </w:rPr>
              <w:t>B</w:t>
            </w:r>
            <w:r w:rsidR="004F15AF">
              <w:rPr>
                <w:rFonts w:ascii="Arial" w:hAnsi="Arial" w:cs="Arial"/>
                <w:color w:val="000000" w:themeColor="text1"/>
                <w:szCs w:val="20"/>
              </w:rPr>
              <w:t xml:space="preserve">ar </w:t>
            </w:r>
            <w:r w:rsidR="00DE5120">
              <w:rPr>
                <w:rFonts w:ascii="Arial" w:hAnsi="Arial" w:cs="Arial"/>
                <w:color w:val="000000" w:themeColor="text1"/>
                <w:szCs w:val="20"/>
              </w:rPr>
              <w:t xml:space="preserve"> and pie charts</w:t>
            </w:r>
          </w:p>
        </w:tc>
      </w:tr>
      <w:tr w:rsidR="00796D92" w14:paraId="2996987E" w14:textId="77777777" w:rsidTr="00BD1C92">
        <w:trPr>
          <w:cantSplit/>
        </w:trPr>
        <w:tc>
          <w:tcPr>
            <w:tcW w:w="2976" w:type="dxa"/>
          </w:tcPr>
          <w:p w14:paraId="1052EF4C" w14:textId="2EF45DA7" w:rsidR="00796D92" w:rsidRPr="00516AF2" w:rsidRDefault="00796D92"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Extended demographics</w:t>
            </w:r>
          </w:p>
        </w:tc>
        <w:tc>
          <w:tcPr>
            <w:tcW w:w="6371" w:type="dxa"/>
          </w:tcPr>
          <w:p w14:paraId="67B52D47" w14:textId="7F6E2D60" w:rsidR="00815EF5" w:rsidRDefault="00815EF5"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Individual clients by</w:t>
            </w:r>
            <w:r w:rsidR="00FA6161">
              <w:rPr>
                <w:rFonts w:ascii="Arial" w:hAnsi="Arial" w:cs="Arial"/>
                <w:color w:val="000000" w:themeColor="text1"/>
                <w:szCs w:val="20"/>
              </w:rPr>
              <w:t>:</w:t>
            </w:r>
            <w:r>
              <w:rPr>
                <w:rFonts w:ascii="Arial" w:hAnsi="Arial" w:cs="Arial"/>
                <w:color w:val="000000" w:themeColor="text1"/>
                <w:szCs w:val="20"/>
              </w:rPr>
              <w:t xml:space="preserve"> </w:t>
            </w:r>
          </w:p>
          <w:p w14:paraId="1EEC4CB2" w14:textId="5A82D1BD" w:rsidR="00796D92" w:rsidRDefault="00815EF5" w:rsidP="00815EF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highest level of education</w:t>
            </w:r>
          </w:p>
          <w:p w14:paraId="6A5BEE08" w14:textId="73D17B8C" w:rsidR="00815EF5" w:rsidRDefault="00815EF5" w:rsidP="00815EF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employment status</w:t>
            </w:r>
          </w:p>
          <w:p w14:paraId="1AFC2130" w14:textId="0FFD9775" w:rsidR="00815EF5" w:rsidRDefault="00815EF5" w:rsidP="00815EF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NDIS eligibility status</w:t>
            </w:r>
          </w:p>
          <w:p w14:paraId="58B2E5BD" w14:textId="5B2C376E" w:rsidR="00815EF5" w:rsidRDefault="00815EF5" w:rsidP="00815EF5">
            <w:pPr>
              <w:pStyle w:val="ListParagraph"/>
              <w:numPr>
                <w:ilvl w:val="1"/>
                <w:numId w:val="37"/>
              </w:numPr>
              <w:spacing w:before="0" w:after="12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is client a care</w:t>
            </w:r>
            <w:r w:rsidR="00FA6161">
              <w:rPr>
                <w:rFonts w:ascii="Arial" w:hAnsi="Arial" w:cs="Arial"/>
                <w:color w:val="000000" w:themeColor="text1"/>
                <w:szCs w:val="20"/>
              </w:rPr>
              <w:t>r</w:t>
            </w:r>
            <w:r>
              <w:rPr>
                <w:rFonts w:ascii="Arial" w:hAnsi="Arial" w:cs="Arial"/>
                <w:color w:val="000000" w:themeColor="text1"/>
                <w:szCs w:val="20"/>
              </w:rPr>
              <w:t xml:space="preserve"> flag</w:t>
            </w:r>
          </w:p>
        </w:tc>
        <w:tc>
          <w:tcPr>
            <w:tcW w:w="1109" w:type="dxa"/>
            <w:vAlign w:val="center"/>
          </w:tcPr>
          <w:p w14:paraId="6224672A" w14:textId="50D27FC5" w:rsidR="00796D92" w:rsidRDefault="00815EF5"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Bar graph</w:t>
            </w:r>
          </w:p>
        </w:tc>
      </w:tr>
      <w:tr w:rsidR="00241758" w14:paraId="34EFBF41" w14:textId="77777777" w:rsidTr="00BD1C92">
        <w:trPr>
          <w:cantSplit/>
        </w:trPr>
        <w:tc>
          <w:tcPr>
            <w:tcW w:w="2976" w:type="dxa"/>
          </w:tcPr>
          <w:p w14:paraId="1B15A5E0" w14:textId="77777777" w:rsidR="00241758" w:rsidRPr="00516AF2" w:rsidRDefault="00241758" w:rsidP="005E6285">
            <w:pPr>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 xml:space="preserve">Client </w:t>
            </w:r>
            <w:r w:rsidR="002E3525" w:rsidRPr="00516AF2">
              <w:rPr>
                <w:rFonts w:ascii="Arial" w:hAnsi="Arial" w:cs="Arial"/>
                <w:color w:val="000000" w:themeColor="text1"/>
                <w:szCs w:val="20"/>
              </w:rPr>
              <w:t xml:space="preserve">demographics </w:t>
            </w:r>
            <w:r w:rsidRPr="00516AF2">
              <w:rPr>
                <w:rFonts w:ascii="Arial" w:hAnsi="Arial" w:cs="Arial"/>
                <w:color w:val="000000" w:themeColor="text1"/>
                <w:szCs w:val="20"/>
              </w:rPr>
              <w:t xml:space="preserve">– CALD </w:t>
            </w:r>
          </w:p>
        </w:tc>
        <w:tc>
          <w:tcPr>
            <w:tcW w:w="6371" w:type="dxa"/>
          </w:tcPr>
          <w:p w14:paraId="28893182" w14:textId="6C27AB7B" w:rsidR="005E6285" w:rsidRDefault="00241758"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Individual clients by</w:t>
            </w:r>
            <w:r w:rsidR="00FA6161">
              <w:rPr>
                <w:rFonts w:ascii="Arial" w:hAnsi="Arial" w:cs="Arial"/>
                <w:color w:val="000000" w:themeColor="text1"/>
                <w:szCs w:val="20"/>
              </w:rPr>
              <w:t>:</w:t>
            </w:r>
            <w:r>
              <w:rPr>
                <w:rFonts w:ascii="Arial" w:hAnsi="Arial" w:cs="Arial"/>
                <w:color w:val="000000" w:themeColor="text1"/>
                <w:szCs w:val="20"/>
              </w:rPr>
              <w:t xml:space="preserve"> </w:t>
            </w:r>
          </w:p>
          <w:p w14:paraId="323D055F" w14:textId="11270ED4" w:rsidR="005E6285" w:rsidRDefault="002E3525" w:rsidP="005E628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cultural </w:t>
            </w:r>
            <w:r w:rsidR="00241758">
              <w:rPr>
                <w:rFonts w:ascii="Arial" w:hAnsi="Arial" w:cs="Arial"/>
                <w:color w:val="000000" w:themeColor="text1"/>
                <w:szCs w:val="20"/>
              </w:rPr>
              <w:t>and linguistic</w:t>
            </w:r>
            <w:r w:rsidR="00FA6161">
              <w:rPr>
                <w:rFonts w:ascii="Arial" w:hAnsi="Arial" w:cs="Arial"/>
                <w:color w:val="000000" w:themeColor="text1"/>
                <w:szCs w:val="20"/>
              </w:rPr>
              <w:t xml:space="preserve"> diversity</w:t>
            </w:r>
            <w:r w:rsidR="00241758">
              <w:rPr>
                <w:rFonts w:ascii="Arial" w:hAnsi="Arial" w:cs="Arial"/>
                <w:color w:val="000000" w:themeColor="text1"/>
                <w:szCs w:val="20"/>
              </w:rPr>
              <w:t xml:space="preserve"> status</w:t>
            </w:r>
          </w:p>
          <w:p w14:paraId="6A03C961" w14:textId="77777777" w:rsidR="005E6285" w:rsidRDefault="00241758" w:rsidP="005E628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sidRPr="005E6285">
              <w:rPr>
                <w:rFonts w:ascii="Arial" w:hAnsi="Arial" w:cs="Arial"/>
                <w:color w:val="000000" w:themeColor="text1"/>
                <w:szCs w:val="20"/>
              </w:rPr>
              <w:t>country of birth</w:t>
            </w:r>
          </w:p>
          <w:p w14:paraId="2E516D19" w14:textId="77777777" w:rsidR="00241758" w:rsidRPr="005E6285" w:rsidRDefault="00241758" w:rsidP="005E6285">
            <w:pPr>
              <w:pStyle w:val="ListParagraph"/>
              <w:numPr>
                <w:ilvl w:val="1"/>
                <w:numId w:val="37"/>
              </w:numPr>
              <w:spacing w:before="0" w:after="120" w:line="240" w:lineRule="auto"/>
              <w:ind w:left="1077" w:right="-23" w:hanging="357"/>
              <w:contextualSpacing w:val="0"/>
              <w:rPr>
                <w:rFonts w:ascii="Arial" w:hAnsi="Arial" w:cs="Arial"/>
                <w:color w:val="000000" w:themeColor="text1"/>
                <w:szCs w:val="20"/>
              </w:rPr>
            </w:pPr>
            <w:r w:rsidRPr="005E6285">
              <w:rPr>
                <w:rFonts w:ascii="Arial" w:hAnsi="Arial" w:cs="Arial"/>
                <w:color w:val="000000" w:themeColor="text1"/>
                <w:szCs w:val="20"/>
              </w:rPr>
              <w:t>main language spoken at home</w:t>
            </w:r>
          </w:p>
        </w:tc>
        <w:tc>
          <w:tcPr>
            <w:tcW w:w="1109" w:type="dxa"/>
            <w:vAlign w:val="center"/>
          </w:tcPr>
          <w:p w14:paraId="04D33047" w14:textId="58F2BC53" w:rsidR="00241758" w:rsidRPr="00FD1E97" w:rsidRDefault="00DE5120"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Pie charts </w:t>
            </w:r>
            <w:r w:rsidR="00241758">
              <w:rPr>
                <w:rFonts w:ascii="Arial" w:hAnsi="Arial" w:cs="Arial"/>
                <w:color w:val="000000" w:themeColor="text1"/>
                <w:szCs w:val="20"/>
              </w:rPr>
              <w:t>and table</w:t>
            </w:r>
            <w:r>
              <w:rPr>
                <w:rFonts w:ascii="Arial" w:hAnsi="Arial" w:cs="Arial"/>
                <w:color w:val="000000" w:themeColor="text1"/>
                <w:szCs w:val="20"/>
              </w:rPr>
              <w:t>s</w:t>
            </w:r>
          </w:p>
        </w:tc>
      </w:tr>
      <w:tr w:rsidR="00D675ED" w14:paraId="0CBFF24B" w14:textId="77777777" w:rsidTr="00BD1C92">
        <w:trPr>
          <w:cantSplit/>
        </w:trPr>
        <w:tc>
          <w:tcPr>
            <w:tcW w:w="2976" w:type="dxa"/>
          </w:tcPr>
          <w:p w14:paraId="40E94950" w14:textId="3C7A00A8" w:rsidR="00D675ED" w:rsidRPr="00516AF2" w:rsidRDefault="00D675ED"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Ancestry and Migration</w:t>
            </w:r>
          </w:p>
        </w:tc>
        <w:tc>
          <w:tcPr>
            <w:tcW w:w="6371" w:type="dxa"/>
          </w:tcPr>
          <w:p w14:paraId="1BC5D987" w14:textId="72509D60" w:rsidR="00D675ED" w:rsidRDefault="00D675ED"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Individual clients by</w:t>
            </w:r>
            <w:r w:rsidR="00FA6161">
              <w:rPr>
                <w:rFonts w:ascii="Arial" w:hAnsi="Arial" w:cs="Arial"/>
                <w:color w:val="000000" w:themeColor="text1"/>
                <w:szCs w:val="20"/>
              </w:rPr>
              <w:t>:</w:t>
            </w:r>
          </w:p>
          <w:p w14:paraId="5CC3B303" w14:textId="732F95B0" w:rsidR="00D675ED" w:rsidRDefault="00FA6161" w:rsidP="007242AD">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a</w:t>
            </w:r>
            <w:r w:rsidR="00D675ED">
              <w:rPr>
                <w:rFonts w:ascii="Arial" w:hAnsi="Arial" w:cs="Arial"/>
                <w:color w:val="000000" w:themeColor="text1"/>
                <w:szCs w:val="20"/>
              </w:rPr>
              <w:t>ncestry</w:t>
            </w:r>
          </w:p>
          <w:p w14:paraId="66C6515A" w14:textId="038E8377" w:rsidR="00D675ED" w:rsidRDefault="00FA6161" w:rsidP="007242AD">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m</w:t>
            </w:r>
            <w:r w:rsidR="00D675ED">
              <w:rPr>
                <w:rFonts w:ascii="Arial" w:hAnsi="Arial" w:cs="Arial"/>
                <w:color w:val="000000" w:themeColor="text1"/>
                <w:szCs w:val="20"/>
              </w:rPr>
              <w:t>igration visa flag</w:t>
            </w:r>
            <w:r w:rsidR="00DE5120">
              <w:rPr>
                <w:rFonts w:ascii="Arial" w:hAnsi="Arial" w:cs="Arial"/>
                <w:color w:val="000000" w:themeColor="text1"/>
                <w:szCs w:val="20"/>
              </w:rPr>
              <w:t xml:space="preserve"> - &gt; visa type</w:t>
            </w:r>
          </w:p>
          <w:p w14:paraId="50AE5921" w14:textId="3E78187E" w:rsidR="00D675ED" w:rsidRPr="00574F3B" w:rsidRDefault="00FA6161" w:rsidP="007242AD">
            <w:pPr>
              <w:pStyle w:val="ListParagraph"/>
              <w:numPr>
                <w:ilvl w:val="1"/>
                <w:numId w:val="37"/>
              </w:numPr>
              <w:spacing w:before="0" w:after="12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y</w:t>
            </w:r>
            <w:r w:rsidR="00D675ED">
              <w:rPr>
                <w:rFonts w:ascii="Arial" w:hAnsi="Arial" w:cs="Arial"/>
                <w:color w:val="000000" w:themeColor="text1"/>
                <w:szCs w:val="20"/>
              </w:rPr>
              <w:t>ears in Australia</w:t>
            </w:r>
          </w:p>
        </w:tc>
        <w:tc>
          <w:tcPr>
            <w:tcW w:w="1109" w:type="dxa"/>
            <w:vAlign w:val="center"/>
          </w:tcPr>
          <w:p w14:paraId="4B9E2360" w14:textId="20506B5F" w:rsidR="00D675ED" w:rsidRDefault="007242AD" w:rsidP="00DE5120">
            <w:pPr>
              <w:spacing w:after="120" w:line="240" w:lineRule="auto"/>
              <w:ind w:right="-23"/>
              <w:rPr>
                <w:rFonts w:ascii="Arial" w:hAnsi="Arial" w:cs="Arial"/>
                <w:color w:val="000000" w:themeColor="text1"/>
                <w:szCs w:val="20"/>
              </w:rPr>
            </w:pPr>
            <w:r>
              <w:rPr>
                <w:rFonts w:ascii="Arial" w:hAnsi="Arial" w:cs="Arial"/>
                <w:color w:val="000000" w:themeColor="text1"/>
                <w:szCs w:val="20"/>
              </w:rPr>
              <w:t>Bar</w:t>
            </w:r>
            <w:r w:rsidR="00DE5120">
              <w:rPr>
                <w:rFonts w:ascii="Arial" w:hAnsi="Arial" w:cs="Arial"/>
                <w:color w:val="000000" w:themeColor="text1"/>
                <w:szCs w:val="20"/>
              </w:rPr>
              <w:t xml:space="preserve"> and pie charts,</w:t>
            </w:r>
            <w:r>
              <w:rPr>
                <w:rFonts w:ascii="Arial" w:hAnsi="Arial" w:cs="Arial"/>
                <w:color w:val="000000" w:themeColor="text1"/>
                <w:szCs w:val="20"/>
              </w:rPr>
              <w:t xml:space="preserve"> and table</w:t>
            </w:r>
          </w:p>
        </w:tc>
      </w:tr>
      <w:tr w:rsidR="00D675ED" w14:paraId="51F3102A" w14:textId="77777777" w:rsidTr="00BD1C92">
        <w:trPr>
          <w:cantSplit/>
        </w:trPr>
        <w:tc>
          <w:tcPr>
            <w:tcW w:w="2976" w:type="dxa"/>
          </w:tcPr>
          <w:p w14:paraId="7FE9D6F7" w14:textId="5ADA1A9D" w:rsidR="00D675ED" w:rsidRDefault="00D675ED"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Home situation</w:t>
            </w:r>
          </w:p>
        </w:tc>
        <w:tc>
          <w:tcPr>
            <w:tcW w:w="6371" w:type="dxa"/>
          </w:tcPr>
          <w:p w14:paraId="4791077C" w14:textId="77777777" w:rsidR="007242AD" w:rsidRDefault="00D675ED"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Individual clients by</w:t>
            </w:r>
          </w:p>
          <w:p w14:paraId="2A6DFC27" w14:textId="03C99306" w:rsidR="00D675ED" w:rsidRDefault="00D675ED" w:rsidP="007242AD">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homelessness</w:t>
            </w:r>
            <w:r w:rsidR="00FA6161">
              <w:rPr>
                <w:rFonts w:ascii="Arial" w:hAnsi="Arial" w:cs="Arial"/>
                <w:color w:val="000000" w:themeColor="text1"/>
                <w:szCs w:val="20"/>
              </w:rPr>
              <w:t xml:space="preserve"> status</w:t>
            </w:r>
          </w:p>
          <w:p w14:paraId="0217A6BF" w14:textId="35E2ACF9" w:rsidR="00D675ED" w:rsidRDefault="00D675ED" w:rsidP="007242AD">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hous</w:t>
            </w:r>
            <w:r w:rsidR="007242AD">
              <w:rPr>
                <w:rFonts w:ascii="Arial" w:hAnsi="Arial" w:cs="Arial"/>
                <w:color w:val="000000" w:themeColor="text1"/>
                <w:szCs w:val="20"/>
              </w:rPr>
              <w:t>eh</w:t>
            </w:r>
            <w:r>
              <w:rPr>
                <w:rFonts w:ascii="Arial" w:hAnsi="Arial" w:cs="Arial"/>
                <w:color w:val="000000" w:themeColor="text1"/>
                <w:szCs w:val="20"/>
              </w:rPr>
              <w:t>old composition</w:t>
            </w:r>
          </w:p>
          <w:p w14:paraId="58141048" w14:textId="018A524A" w:rsidR="00D675ED" w:rsidRDefault="00FA6161" w:rsidP="007242AD">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a</w:t>
            </w:r>
            <w:r w:rsidR="00D675ED">
              <w:rPr>
                <w:rFonts w:ascii="Arial" w:hAnsi="Arial" w:cs="Arial"/>
                <w:color w:val="000000" w:themeColor="text1"/>
                <w:szCs w:val="20"/>
              </w:rPr>
              <w:t>nnual income</w:t>
            </w:r>
          </w:p>
          <w:p w14:paraId="48E8C0CF" w14:textId="7B445196" w:rsidR="00D675ED" w:rsidRDefault="00FA6161" w:rsidP="007242AD">
            <w:pPr>
              <w:pStyle w:val="ListParagraph"/>
              <w:numPr>
                <w:ilvl w:val="1"/>
                <w:numId w:val="37"/>
              </w:numPr>
              <w:spacing w:before="0" w:after="12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i</w:t>
            </w:r>
            <w:r w:rsidR="00D675ED">
              <w:rPr>
                <w:rFonts w:ascii="Arial" w:hAnsi="Arial" w:cs="Arial"/>
                <w:color w:val="000000" w:themeColor="text1"/>
                <w:szCs w:val="20"/>
              </w:rPr>
              <w:t>ncome source</w:t>
            </w:r>
          </w:p>
        </w:tc>
        <w:tc>
          <w:tcPr>
            <w:tcW w:w="1109" w:type="dxa"/>
            <w:vAlign w:val="center"/>
          </w:tcPr>
          <w:p w14:paraId="2439A170" w14:textId="631B170F" w:rsidR="00D675ED" w:rsidRPr="007242AD" w:rsidRDefault="007242AD" w:rsidP="005E6285">
            <w:pPr>
              <w:spacing w:after="120" w:line="240" w:lineRule="auto"/>
              <w:ind w:right="-23"/>
              <w:rPr>
                <w:rFonts w:ascii="Arial" w:hAnsi="Arial" w:cs="Arial"/>
                <w:b/>
                <w:color w:val="000000" w:themeColor="text1"/>
                <w:szCs w:val="20"/>
              </w:rPr>
            </w:pPr>
            <w:r>
              <w:rPr>
                <w:rFonts w:ascii="Arial" w:hAnsi="Arial" w:cs="Arial"/>
                <w:color w:val="000000" w:themeColor="text1"/>
                <w:szCs w:val="20"/>
              </w:rPr>
              <w:t>Bar graph and table</w:t>
            </w:r>
          </w:p>
        </w:tc>
      </w:tr>
      <w:tr w:rsidR="00574F3B" w14:paraId="0562F8AE" w14:textId="77777777" w:rsidTr="00BD1C92">
        <w:trPr>
          <w:cantSplit/>
        </w:trPr>
        <w:tc>
          <w:tcPr>
            <w:tcW w:w="2976" w:type="dxa"/>
          </w:tcPr>
          <w:p w14:paraId="6C88E193" w14:textId="74EDCA9F" w:rsidR="00574F3B" w:rsidRPr="00516AF2" w:rsidRDefault="00574F3B" w:rsidP="005E6285">
            <w:pPr>
              <w:spacing w:after="120" w:line="240" w:lineRule="auto"/>
              <w:ind w:right="-23"/>
              <w:rPr>
                <w:rFonts w:ascii="Arial" w:hAnsi="Arial" w:cs="Arial"/>
                <w:color w:val="000000" w:themeColor="text1"/>
                <w:szCs w:val="20"/>
              </w:rPr>
            </w:pPr>
            <w:r w:rsidRPr="00516AF2">
              <w:rPr>
                <w:rFonts w:ascii="Arial" w:hAnsi="Arial" w:cs="Arial"/>
                <w:color w:val="000000" w:themeColor="text1"/>
                <w:szCs w:val="20"/>
              </w:rPr>
              <w:t xml:space="preserve">Information </w:t>
            </w:r>
          </w:p>
        </w:tc>
        <w:tc>
          <w:tcPr>
            <w:tcW w:w="6371" w:type="dxa"/>
          </w:tcPr>
          <w:p w14:paraId="5A42B0BF" w14:textId="77777777" w:rsidR="00574F3B" w:rsidRDefault="00574F3B" w:rsidP="005E6285">
            <w:pPr>
              <w:pStyle w:val="ListParagraph"/>
              <w:numPr>
                <w:ilvl w:val="0"/>
                <w:numId w:val="37"/>
              </w:numPr>
              <w:spacing w:after="120" w:line="240" w:lineRule="auto"/>
              <w:ind w:right="-23"/>
              <w:contextualSpacing w:val="0"/>
              <w:rPr>
                <w:rFonts w:ascii="Arial" w:hAnsi="Arial" w:cs="Arial"/>
                <w:color w:val="000000" w:themeColor="text1"/>
                <w:szCs w:val="20"/>
              </w:rPr>
            </w:pPr>
            <w:r w:rsidRPr="00574F3B">
              <w:rPr>
                <w:rFonts w:ascii="Arial" w:hAnsi="Arial" w:cs="Arial"/>
                <w:color w:val="000000" w:themeColor="text1"/>
                <w:szCs w:val="20"/>
              </w:rPr>
              <w:t xml:space="preserve">Glossary of </w:t>
            </w:r>
            <w:r w:rsidR="00FF5AFB">
              <w:rPr>
                <w:rFonts w:ascii="Arial" w:hAnsi="Arial" w:cs="Arial"/>
                <w:color w:val="000000" w:themeColor="text1"/>
                <w:szCs w:val="20"/>
              </w:rPr>
              <w:t>terms used, grouped by category</w:t>
            </w:r>
          </w:p>
          <w:p w14:paraId="4B838267" w14:textId="77777777" w:rsidR="00546503" w:rsidRPr="00574F3B" w:rsidRDefault="00546503" w:rsidP="005E6285">
            <w:pPr>
              <w:pStyle w:val="ListParagraph"/>
              <w:numPr>
                <w:ilvl w:val="0"/>
                <w:numId w:val="37"/>
              </w:numPr>
              <w:spacing w:after="120" w:line="240" w:lineRule="auto"/>
              <w:ind w:right="-23"/>
              <w:contextualSpacing w:val="0"/>
              <w:rPr>
                <w:rFonts w:ascii="Arial" w:hAnsi="Arial" w:cs="Arial"/>
                <w:color w:val="000000" w:themeColor="text1"/>
                <w:szCs w:val="20"/>
              </w:rPr>
            </w:pPr>
            <w:r>
              <w:rPr>
                <w:rFonts w:ascii="Arial" w:hAnsi="Arial" w:cs="Arial"/>
                <w:color w:val="000000" w:themeColor="text1"/>
                <w:szCs w:val="20"/>
              </w:rPr>
              <w:t xml:space="preserve">Version history / </w:t>
            </w:r>
            <w:r w:rsidR="00BD1C92">
              <w:rPr>
                <w:rFonts w:ascii="Arial" w:hAnsi="Arial" w:cs="Arial"/>
                <w:color w:val="000000" w:themeColor="text1"/>
                <w:szCs w:val="20"/>
              </w:rPr>
              <w:t>changes</w:t>
            </w:r>
          </w:p>
        </w:tc>
        <w:tc>
          <w:tcPr>
            <w:tcW w:w="1109" w:type="dxa"/>
            <w:vAlign w:val="center"/>
          </w:tcPr>
          <w:p w14:paraId="0F2E7C4B" w14:textId="77777777" w:rsidR="00574F3B" w:rsidRPr="00FD1E97" w:rsidRDefault="00691C84" w:rsidP="005E6285">
            <w:pPr>
              <w:spacing w:after="120" w:line="240" w:lineRule="auto"/>
              <w:ind w:right="-23"/>
              <w:rPr>
                <w:rFonts w:ascii="Arial" w:hAnsi="Arial" w:cs="Arial"/>
                <w:color w:val="000000" w:themeColor="text1"/>
                <w:szCs w:val="20"/>
              </w:rPr>
            </w:pPr>
            <w:r>
              <w:rPr>
                <w:rFonts w:ascii="Arial" w:hAnsi="Arial" w:cs="Arial"/>
                <w:color w:val="000000" w:themeColor="text1"/>
                <w:szCs w:val="20"/>
              </w:rPr>
              <w:t>Lists</w:t>
            </w:r>
          </w:p>
        </w:tc>
      </w:tr>
    </w:tbl>
    <w:p w14:paraId="40EADDDD" w14:textId="77777777" w:rsidR="004419AA" w:rsidRPr="002D6602" w:rsidRDefault="00FF460D" w:rsidP="004419AA">
      <w:pPr>
        <w:spacing w:before="240" w:after="120"/>
        <w:ind w:right="-23"/>
        <w:rPr>
          <w:rFonts w:ascii="Arial" w:hAnsi="Arial" w:cs="Arial"/>
          <w:color w:val="000000" w:themeColor="text1"/>
          <w:szCs w:val="20"/>
        </w:rPr>
      </w:pPr>
      <w:r w:rsidRPr="002D6602">
        <w:rPr>
          <w:rFonts w:ascii="Arial" w:hAnsi="Arial" w:cs="Arial"/>
          <w:color w:val="000000" w:themeColor="text1"/>
          <w:szCs w:val="20"/>
        </w:rPr>
        <w:t xml:space="preserve">For all Data Exchange reports, there is additional user guidance available on the Data Exchange </w:t>
      </w:r>
      <w:hyperlink r:id="rId9" w:history="1">
        <w:r w:rsidRPr="002D6602">
          <w:rPr>
            <w:rStyle w:val="Hyperlink"/>
            <w:rFonts w:ascii="Arial" w:hAnsi="Arial" w:cs="Arial"/>
            <w:szCs w:val="20"/>
          </w:rPr>
          <w:t>website</w:t>
        </w:r>
      </w:hyperlink>
      <w:r w:rsidRPr="002D6602">
        <w:rPr>
          <w:rFonts w:ascii="Arial" w:hAnsi="Arial" w:cs="Arial"/>
          <w:color w:val="000000" w:themeColor="text1"/>
          <w:szCs w:val="20"/>
        </w:rPr>
        <w:t xml:space="preserve"> (https://dex.dss.gov.au/).</w:t>
      </w:r>
    </w:p>
    <w:sectPr w:rsidR="004419AA" w:rsidRPr="002D6602" w:rsidSect="00796D9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0"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1F453" w14:textId="77777777" w:rsidR="009C2A63" w:rsidRDefault="009C2A63" w:rsidP="00C46F4D">
      <w:pPr>
        <w:spacing w:after="0" w:line="240" w:lineRule="auto"/>
      </w:pPr>
      <w:r>
        <w:separator/>
      </w:r>
    </w:p>
  </w:endnote>
  <w:endnote w:type="continuationSeparator" w:id="0">
    <w:p w14:paraId="09667A7D" w14:textId="77777777" w:rsidR="009C2A63" w:rsidRDefault="009C2A63" w:rsidP="00C4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8D51" w14:textId="77777777" w:rsidR="006B2014" w:rsidRDefault="006B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9553" w14:textId="08C9B692" w:rsidR="00952D29" w:rsidRPr="00796D92" w:rsidRDefault="00273B18" w:rsidP="00796D92">
    <w:pPr>
      <w:pStyle w:val="Header"/>
      <w:pBdr>
        <w:top w:val="single" w:sz="4" w:space="1" w:color="auto"/>
      </w:pBdr>
      <w:tabs>
        <w:tab w:val="clear" w:pos="4513"/>
        <w:tab w:val="clear" w:pos="9026"/>
        <w:tab w:val="center" w:pos="9508"/>
      </w:tabs>
      <w:ind w:left="115"/>
      <w:rPr>
        <w:rFonts w:ascii="Arial" w:hAnsi="Arial" w:cs="Arial"/>
        <w:b/>
        <w:color w:val="000000" w:themeColor="text1"/>
        <w:sz w:val="22"/>
      </w:rPr>
    </w:pPr>
    <w:r w:rsidRPr="003E3730">
      <w:rPr>
        <w:rFonts w:ascii="Arial" w:hAnsi="Arial" w:cs="Arial"/>
        <w:color w:val="000000" w:themeColor="text1"/>
        <w:sz w:val="18"/>
        <w:szCs w:val="18"/>
      </w:rPr>
      <w:t xml:space="preserve">Data Exchange report fact sheet – Service footprint – </w:t>
    </w:r>
    <w:r w:rsidR="00796D92">
      <w:rPr>
        <w:rFonts w:ascii="Arial" w:hAnsi="Arial" w:cs="Arial"/>
        <w:color w:val="000000" w:themeColor="text1"/>
        <w:sz w:val="18"/>
        <w:szCs w:val="18"/>
      </w:rPr>
      <w:t xml:space="preserve">September </w:t>
    </w:r>
    <w:r>
      <w:rPr>
        <w:rFonts w:ascii="Arial" w:hAnsi="Arial" w:cs="Arial"/>
        <w:color w:val="000000" w:themeColor="text1"/>
        <w:sz w:val="18"/>
        <w:szCs w:val="18"/>
      </w:rPr>
      <w:t>2023</w:t>
    </w:r>
    <w:r w:rsidRPr="003E3730">
      <w:rPr>
        <w:rFonts w:ascii="Arial" w:hAnsi="Arial" w:cs="Arial"/>
        <w:color w:val="000000" w:themeColor="text1"/>
        <w:sz w:val="18"/>
        <w:szCs w:val="18"/>
      </w:rPr>
      <w:tab/>
    </w:r>
    <w:r w:rsidRPr="003E3730">
      <w:rPr>
        <w:rFonts w:ascii="Arial" w:hAnsi="Arial" w:cs="Arial"/>
        <w:b/>
        <w:color w:val="000000" w:themeColor="text1"/>
        <w:sz w:val="22"/>
      </w:rPr>
      <w:fldChar w:fldCharType="begin"/>
    </w:r>
    <w:r w:rsidRPr="003E3730">
      <w:rPr>
        <w:rFonts w:ascii="Arial" w:hAnsi="Arial" w:cs="Arial"/>
        <w:b/>
        <w:color w:val="000000" w:themeColor="text1"/>
        <w:sz w:val="22"/>
      </w:rPr>
      <w:instrText xml:space="preserve"> PAGE   \* MERGEFORMAT </w:instrText>
    </w:r>
    <w:r w:rsidRPr="003E3730">
      <w:rPr>
        <w:rFonts w:ascii="Arial" w:hAnsi="Arial" w:cs="Arial"/>
        <w:b/>
        <w:color w:val="000000" w:themeColor="text1"/>
        <w:sz w:val="22"/>
      </w:rPr>
      <w:fldChar w:fldCharType="separate"/>
    </w:r>
    <w:r w:rsidR="006B2014">
      <w:rPr>
        <w:rFonts w:ascii="Arial" w:hAnsi="Arial" w:cs="Arial"/>
        <w:b/>
        <w:noProof/>
        <w:color w:val="000000" w:themeColor="text1"/>
        <w:sz w:val="22"/>
      </w:rPr>
      <w:t>2</w:t>
    </w:r>
    <w:r w:rsidRPr="003E3730">
      <w:rPr>
        <w:rFonts w:ascii="Arial" w:hAnsi="Arial" w:cs="Arial"/>
        <w:b/>
        <w:noProof/>
        <w:color w:val="000000" w:themeColor="text1"/>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2BA7" w14:textId="35982285" w:rsidR="00952D29" w:rsidRPr="00796D92" w:rsidRDefault="00273B18" w:rsidP="00796D92">
    <w:pPr>
      <w:pStyle w:val="Header"/>
      <w:pBdr>
        <w:top w:val="single" w:sz="4" w:space="1" w:color="auto"/>
      </w:pBdr>
      <w:tabs>
        <w:tab w:val="clear" w:pos="4513"/>
        <w:tab w:val="clear" w:pos="9026"/>
        <w:tab w:val="center" w:pos="9507"/>
      </w:tabs>
      <w:ind w:left="115"/>
      <w:rPr>
        <w:rFonts w:ascii="Arial" w:hAnsi="Arial" w:cs="Arial"/>
        <w:b/>
        <w:color w:val="000000" w:themeColor="text1"/>
        <w:sz w:val="22"/>
      </w:rPr>
    </w:pPr>
    <w:r w:rsidRPr="003E3730">
      <w:rPr>
        <w:rFonts w:ascii="Arial" w:hAnsi="Arial" w:cs="Arial"/>
        <w:color w:val="000000" w:themeColor="text1"/>
        <w:sz w:val="18"/>
        <w:szCs w:val="18"/>
      </w:rPr>
      <w:t xml:space="preserve">Data Exchange report fact sheet – Service footprint – </w:t>
    </w:r>
    <w:r w:rsidR="00796D92">
      <w:rPr>
        <w:rFonts w:ascii="Arial" w:hAnsi="Arial" w:cs="Arial"/>
        <w:color w:val="000000" w:themeColor="text1"/>
        <w:sz w:val="18"/>
        <w:szCs w:val="18"/>
      </w:rPr>
      <w:t>September</w:t>
    </w:r>
    <w:r>
      <w:rPr>
        <w:rFonts w:ascii="Arial" w:hAnsi="Arial" w:cs="Arial"/>
        <w:color w:val="000000" w:themeColor="text1"/>
        <w:sz w:val="18"/>
        <w:szCs w:val="18"/>
      </w:rPr>
      <w:t xml:space="preserve"> 2023</w:t>
    </w:r>
    <w:r w:rsidRPr="003E3730">
      <w:rPr>
        <w:rFonts w:ascii="Arial" w:hAnsi="Arial" w:cs="Arial"/>
        <w:color w:val="000000" w:themeColor="text1"/>
        <w:sz w:val="18"/>
        <w:szCs w:val="18"/>
      </w:rPr>
      <w:tab/>
    </w:r>
    <w:r w:rsidRPr="003E3730">
      <w:rPr>
        <w:rFonts w:ascii="Arial" w:hAnsi="Arial" w:cs="Arial"/>
        <w:b/>
        <w:color w:val="000000" w:themeColor="text1"/>
        <w:sz w:val="22"/>
      </w:rPr>
      <w:fldChar w:fldCharType="begin"/>
    </w:r>
    <w:r w:rsidRPr="003E3730">
      <w:rPr>
        <w:rFonts w:ascii="Arial" w:hAnsi="Arial" w:cs="Arial"/>
        <w:b/>
        <w:color w:val="000000" w:themeColor="text1"/>
        <w:sz w:val="22"/>
      </w:rPr>
      <w:instrText xml:space="preserve"> PAGE   \* MERGEFORMAT </w:instrText>
    </w:r>
    <w:r w:rsidRPr="003E3730">
      <w:rPr>
        <w:rFonts w:ascii="Arial" w:hAnsi="Arial" w:cs="Arial"/>
        <w:b/>
        <w:color w:val="000000" w:themeColor="text1"/>
        <w:sz w:val="22"/>
      </w:rPr>
      <w:fldChar w:fldCharType="separate"/>
    </w:r>
    <w:r w:rsidR="006B2014">
      <w:rPr>
        <w:rFonts w:ascii="Arial" w:hAnsi="Arial" w:cs="Arial"/>
        <w:b/>
        <w:noProof/>
        <w:color w:val="000000" w:themeColor="text1"/>
        <w:sz w:val="22"/>
      </w:rPr>
      <w:t>1</w:t>
    </w:r>
    <w:r w:rsidRPr="003E3730">
      <w:rPr>
        <w:rFonts w:ascii="Arial" w:hAnsi="Arial" w:cs="Arial"/>
        <w:b/>
        <w:noProof/>
        <w:color w:val="000000" w:themeColor="tex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126C4" w14:textId="77777777" w:rsidR="009C2A63" w:rsidRDefault="009C2A63" w:rsidP="00C46F4D">
      <w:pPr>
        <w:spacing w:after="0" w:line="240" w:lineRule="auto"/>
      </w:pPr>
      <w:r>
        <w:separator/>
      </w:r>
    </w:p>
  </w:footnote>
  <w:footnote w:type="continuationSeparator" w:id="0">
    <w:p w14:paraId="141442E0" w14:textId="77777777" w:rsidR="009C2A63" w:rsidRDefault="009C2A63" w:rsidP="00C4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0BFC" w14:textId="77777777" w:rsidR="006B2014" w:rsidRDefault="006B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473A6" w14:textId="77777777" w:rsidR="006B2014" w:rsidRDefault="006B2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F61B" w14:textId="2D34254C" w:rsidR="001C567E" w:rsidRDefault="00273B18" w:rsidP="00796D92">
    <w:pPr>
      <w:pStyle w:val="Header"/>
      <w:ind w:left="-737"/>
    </w:pPr>
    <w:r w:rsidRPr="0043463B">
      <w:rPr>
        <w:noProof/>
        <w:lang w:eastAsia="en-AU"/>
      </w:rPr>
      <w:drawing>
        <wp:inline distT="0" distB="0" distL="0" distR="0" wp14:anchorId="219AEB1D" wp14:editId="4DC94909">
          <wp:extent cx="7581900" cy="1167940"/>
          <wp:effectExtent l="0" t="0" r="0" b="0"/>
          <wp:docPr id="5" name="Picture 5" descr="Decorative: This is a picture of the Data Exchange branding on header." title="Data Exchange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0034\AppData\Local\Microsoft\Windows\INetCache\Content.Outlook\MZHE5F08\DEX Header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853" cy="1169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938"/>
    <w:multiLevelType w:val="hybridMultilevel"/>
    <w:tmpl w:val="BA90AE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B3F38"/>
    <w:multiLevelType w:val="hybridMultilevel"/>
    <w:tmpl w:val="CFAA5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7A1EB8"/>
    <w:multiLevelType w:val="hybridMultilevel"/>
    <w:tmpl w:val="6E54E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3D4BA5"/>
    <w:multiLevelType w:val="hybridMultilevel"/>
    <w:tmpl w:val="A14C489E"/>
    <w:lvl w:ilvl="0" w:tplc="30B29EF0">
      <w:start w:val="1"/>
      <w:numFmt w:val="bullet"/>
      <w:lvlText w:val="•"/>
      <w:lvlJc w:val="left"/>
      <w:pPr>
        <w:tabs>
          <w:tab w:val="num" w:pos="360"/>
        </w:tabs>
        <w:ind w:left="360" w:hanging="360"/>
      </w:pPr>
      <w:rPr>
        <w:rFonts w:ascii="Arial" w:hAnsi="Arial" w:hint="default"/>
      </w:rPr>
    </w:lvl>
    <w:lvl w:ilvl="1" w:tplc="016CD9CE">
      <w:start w:val="1"/>
      <w:numFmt w:val="decimal"/>
      <w:lvlText w:val="%2."/>
      <w:lvlJc w:val="left"/>
      <w:pPr>
        <w:tabs>
          <w:tab w:val="num" w:pos="1080"/>
        </w:tabs>
        <w:ind w:left="1080" w:hanging="360"/>
      </w:pPr>
    </w:lvl>
    <w:lvl w:ilvl="2" w:tplc="5B646B4A" w:tentative="1">
      <w:start w:val="1"/>
      <w:numFmt w:val="bullet"/>
      <w:lvlText w:val="•"/>
      <w:lvlJc w:val="left"/>
      <w:pPr>
        <w:tabs>
          <w:tab w:val="num" w:pos="1800"/>
        </w:tabs>
        <w:ind w:left="1800" w:hanging="360"/>
      </w:pPr>
      <w:rPr>
        <w:rFonts w:ascii="Arial" w:hAnsi="Arial" w:hint="default"/>
      </w:rPr>
    </w:lvl>
    <w:lvl w:ilvl="3" w:tplc="90ACA9C8" w:tentative="1">
      <w:start w:val="1"/>
      <w:numFmt w:val="bullet"/>
      <w:lvlText w:val="•"/>
      <w:lvlJc w:val="left"/>
      <w:pPr>
        <w:tabs>
          <w:tab w:val="num" w:pos="2520"/>
        </w:tabs>
        <w:ind w:left="2520" w:hanging="360"/>
      </w:pPr>
      <w:rPr>
        <w:rFonts w:ascii="Arial" w:hAnsi="Arial" w:hint="default"/>
      </w:rPr>
    </w:lvl>
    <w:lvl w:ilvl="4" w:tplc="F4B2FC70" w:tentative="1">
      <w:start w:val="1"/>
      <w:numFmt w:val="bullet"/>
      <w:lvlText w:val="•"/>
      <w:lvlJc w:val="left"/>
      <w:pPr>
        <w:tabs>
          <w:tab w:val="num" w:pos="3240"/>
        </w:tabs>
        <w:ind w:left="3240" w:hanging="360"/>
      </w:pPr>
      <w:rPr>
        <w:rFonts w:ascii="Arial" w:hAnsi="Arial" w:hint="default"/>
      </w:rPr>
    </w:lvl>
    <w:lvl w:ilvl="5" w:tplc="1FAEB836" w:tentative="1">
      <w:start w:val="1"/>
      <w:numFmt w:val="bullet"/>
      <w:lvlText w:val="•"/>
      <w:lvlJc w:val="left"/>
      <w:pPr>
        <w:tabs>
          <w:tab w:val="num" w:pos="3960"/>
        </w:tabs>
        <w:ind w:left="3960" w:hanging="360"/>
      </w:pPr>
      <w:rPr>
        <w:rFonts w:ascii="Arial" w:hAnsi="Arial" w:hint="default"/>
      </w:rPr>
    </w:lvl>
    <w:lvl w:ilvl="6" w:tplc="8DCEA670" w:tentative="1">
      <w:start w:val="1"/>
      <w:numFmt w:val="bullet"/>
      <w:lvlText w:val="•"/>
      <w:lvlJc w:val="left"/>
      <w:pPr>
        <w:tabs>
          <w:tab w:val="num" w:pos="4680"/>
        </w:tabs>
        <w:ind w:left="4680" w:hanging="360"/>
      </w:pPr>
      <w:rPr>
        <w:rFonts w:ascii="Arial" w:hAnsi="Arial" w:hint="default"/>
      </w:rPr>
    </w:lvl>
    <w:lvl w:ilvl="7" w:tplc="9E36E9E4" w:tentative="1">
      <w:start w:val="1"/>
      <w:numFmt w:val="bullet"/>
      <w:lvlText w:val="•"/>
      <w:lvlJc w:val="left"/>
      <w:pPr>
        <w:tabs>
          <w:tab w:val="num" w:pos="5400"/>
        </w:tabs>
        <w:ind w:left="5400" w:hanging="360"/>
      </w:pPr>
      <w:rPr>
        <w:rFonts w:ascii="Arial" w:hAnsi="Arial" w:hint="default"/>
      </w:rPr>
    </w:lvl>
    <w:lvl w:ilvl="8" w:tplc="88083B3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960336"/>
    <w:multiLevelType w:val="hybridMultilevel"/>
    <w:tmpl w:val="D8CC93AC"/>
    <w:lvl w:ilvl="0" w:tplc="CFD25B00">
      <w:start w:val="1"/>
      <w:numFmt w:val="bullet"/>
      <w:lvlText w:val="•"/>
      <w:lvlJc w:val="left"/>
      <w:pPr>
        <w:tabs>
          <w:tab w:val="num" w:pos="360"/>
        </w:tabs>
        <w:ind w:left="360" w:hanging="360"/>
      </w:pPr>
      <w:rPr>
        <w:rFonts w:ascii="Arial" w:hAnsi="Arial" w:hint="default"/>
      </w:rPr>
    </w:lvl>
    <w:lvl w:ilvl="1" w:tplc="79E252A6" w:tentative="1">
      <w:start w:val="1"/>
      <w:numFmt w:val="bullet"/>
      <w:lvlText w:val="•"/>
      <w:lvlJc w:val="left"/>
      <w:pPr>
        <w:tabs>
          <w:tab w:val="num" w:pos="1080"/>
        </w:tabs>
        <w:ind w:left="1080" w:hanging="360"/>
      </w:pPr>
      <w:rPr>
        <w:rFonts w:ascii="Arial" w:hAnsi="Arial" w:hint="default"/>
      </w:rPr>
    </w:lvl>
    <w:lvl w:ilvl="2" w:tplc="1138F23A" w:tentative="1">
      <w:start w:val="1"/>
      <w:numFmt w:val="bullet"/>
      <w:lvlText w:val="•"/>
      <w:lvlJc w:val="left"/>
      <w:pPr>
        <w:tabs>
          <w:tab w:val="num" w:pos="1800"/>
        </w:tabs>
        <w:ind w:left="1800" w:hanging="360"/>
      </w:pPr>
      <w:rPr>
        <w:rFonts w:ascii="Arial" w:hAnsi="Arial" w:hint="default"/>
      </w:rPr>
    </w:lvl>
    <w:lvl w:ilvl="3" w:tplc="6186BCBA" w:tentative="1">
      <w:start w:val="1"/>
      <w:numFmt w:val="bullet"/>
      <w:lvlText w:val="•"/>
      <w:lvlJc w:val="left"/>
      <w:pPr>
        <w:tabs>
          <w:tab w:val="num" w:pos="2520"/>
        </w:tabs>
        <w:ind w:left="2520" w:hanging="360"/>
      </w:pPr>
      <w:rPr>
        <w:rFonts w:ascii="Arial" w:hAnsi="Arial" w:hint="default"/>
      </w:rPr>
    </w:lvl>
    <w:lvl w:ilvl="4" w:tplc="BE3C8390" w:tentative="1">
      <w:start w:val="1"/>
      <w:numFmt w:val="bullet"/>
      <w:lvlText w:val="•"/>
      <w:lvlJc w:val="left"/>
      <w:pPr>
        <w:tabs>
          <w:tab w:val="num" w:pos="3240"/>
        </w:tabs>
        <w:ind w:left="3240" w:hanging="360"/>
      </w:pPr>
      <w:rPr>
        <w:rFonts w:ascii="Arial" w:hAnsi="Arial" w:hint="default"/>
      </w:rPr>
    </w:lvl>
    <w:lvl w:ilvl="5" w:tplc="D3944EBE" w:tentative="1">
      <w:start w:val="1"/>
      <w:numFmt w:val="bullet"/>
      <w:lvlText w:val="•"/>
      <w:lvlJc w:val="left"/>
      <w:pPr>
        <w:tabs>
          <w:tab w:val="num" w:pos="3960"/>
        </w:tabs>
        <w:ind w:left="3960" w:hanging="360"/>
      </w:pPr>
      <w:rPr>
        <w:rFonts w:ascii="Arial" w:hAnsi="Arial" w:hint="default"/>
      </w:rPr>
    </w:lvl>
    <w:lvl w:ilvl="6" w:tplc="512EAAB0" w:tentative="1">
      <w:start w:val="1"/>
      <w:numFmt w:val="bullet"/>
      <w:lvlText w:val="•"/>
      <w:lvlJc w:val="left"/>
      <w:pPr>
        <w:tabs>
          <w:tab w:val="num" w:pos="4680"/>
        </w:tabs>
        <w:ind w:left="4680" w:hanging="360"/>
      </w:pPr>
      <w:rPr>
        <w:rFonts w:ascii="Arial" w:hAnsi="Arial" w:hint="default"/>
      </w:rPr>
    </w:lvl>
    <w:lvl w:ilvl="7" w:tplc="9C3ADECA" w:tentative="1">
      <w:start w:val="1"/>
      <w:numFmt w:val="bullet"/>
      <w:lvlText w:val="•"/>
      <w:lvlJc w:val="left"/>
      <w:pPr>
        <w:tabs>
          <w:tab w:val="num" w:pos="5400"/>
        </w:tabs>
        <w:ind w:left="5400" w:hanging="360"/>
      </w:pPr>
      <w:rPr>
        <w:rFonts w:ascii="Arial" w:hAnsi="Arial" w:hint="default"/>
      </w:rPr>
    </w:lvl>
    <w:lvl w:ilvl="8" w:tplc="AB8A578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B1B4C4A"/>
    <w:multiLevelType w:val="hybridMultilevel"/>
    <w:tmpl w:val="F5A68A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54B60"/>
    <w:multiLevelType w:val="hybridMultilevel"/>
    <w:tmpl w:val="7B2CBA3E"/>
    <w:lvl w:ilvl="0" w:tplc="8766C53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2747AF"/>
    <w:multiLevelType w:val="hybridMultilevel"/>
    <w:tmpl w:val="74E62BD2"/>
    <w:lvl w:ilvl="0" w:tplc="64626A50">
      <w:start w:val="1"/>
      <w:numFmt w:val="bullet"/>
      <w:lvlText w:val="•"/>
      <w:lvlJc w:val="left"/>
      <w:pPr>
        <w:tabs>
          <w:tab w:val="num" w:pos="360"/>
        </w:tabs>
        <w:ind w:left="360" w:hanging="360"/>
      </w:pPr>
      <w:rPr>
        <w:rFonts w:ascii="Arial" w:hAnsi="Arial" w:hint="default"/>
      </w:rPr>
    </w:lvl>
    <w:lvl w:ilvl="1" w:tplc="F1C6C3EA">
      <w:start w:val="158"/>
      <w:numFmt w:val="bullet"/>
      <w:lvlText w:val="•"/>
      <w:lvlJc w:val="left"/>
      <w:pPr>
        <w:tabs>
          <w:tab w:val="num" w:pos="1080"/>
        </w:tabs>
        <w:ind w:left="1080" w:hanging="360"/>
      </w:pPr>
      <w:rPr>
        <w:rFonts w:ascii="Arial" w:hAnsi="Arial" w:hint="default"/>
      </w:rPr>
    </w:lvl>
    <w:lvl w:ilvl="2" w:tplc="6F2C4F26" w:tentative="1">
      <w:start w:val="1"/>
      <w:numFmt w:val="bullet"/>
      <w:lvlText w:val="•"/>
      <w:lvlJc w:val="left"/>
      <w:pPr>
        <w:tabs>
          <w:tab w:val="num" w:pos="1800"/>
        </w:tabs>
        <w:ind w:left="1800" w:hanging="360"/>
      </w:pPr>
      <w:rPr>
        <w:rFonts w:ascii="Arial" w:hAnsi="Arial" w:hint="default"/>
      </w:rPr>
    </w:lvl>
    <w:lvl w:ilvl="3" w:tplc="DFE287CC" w:tentative="1">
      <w:start w:val="1"/>
      <w:numFmt w:val="bullet"/>
      <w:lvlText w:val="•"/>
      <w:lvlJc w:val="left"/>
      <w:pPr>
        <w:tabs>
          <w:tab w:val="num" w:pos="2520"/>
        </w:tabs>
        <w:ind w:left="2520" w:hanging="360"/>
      </w:pPr>
      <w:rPr>
        <w:rFonts w:ascii="Arial" w:hAnsi="Arial" w:hint="default"/>
      </w:rPr>
    </w:lvl>
    <w:lvl w:ilvl="4" w:tplc="346EE34E" w:tentative="1">
      <w:start w:val="1"/>
      <w:numFmt w:val="bullet"/>
      <w:lvlText w:val="•"/>
      <w:lvlJc w:val="left"/>
      <w:pPr>
        <w:tabs>
          <w:tab w:val="num" w:pos="3240"/>
        </w:tabs>
        <w:ind w:left="3240" w:hanging="360"/>
      </w:pPr>
      <w:rPr>
        <w:rFonts w:ascii="Arial" w:hAnsi="Arial" w:hint="default"/>
      </w:rPr>
    </w:lvl>
    <w:lvl w:ilvl="5" w:tplc="B10464D2" w:tentative="1">
      <w:start w:val="1"/>
      <w:numFmt w:val="bullet"/>
      <w:lvlText w:val="•"/>
      <w:lvlJc w:val="left"/>
      <w:pPr>
        <w:tabs>
          <w:tab w:val="num" w:pos="3960"/>
        </w:tabs>
        <w:ind w:left="3960" w:hanging="360"/>
      </w:pPr>
      <w:rPr>
        <w:rFonts w:ascii="Arial" w:hAnsi="Arial" w:hint="default"/>
      </w:rPr>
    </w:lvl>
    <w:lvl w:ilvl="6" w:tplc="2BC8188E" w:tentative="1">
      <w:start w:val="1"/>
      <w:numFmt w:val="bullet"/>
      <w:lvlText w:val="•"/>
      <w:lvlJc w:val="left"/>
      <w:pPr>
        <w:tabs>
          <w:tab w:val="num" w:pos="4680"/>
        </w:tabs>
        <w:ind w:left="4680" w:hanging="360"/>
      </w:pPr>
      <w:rPr>
        <w:rFonts w:ascii="Arial" w:hAnsi="Arial" w:hint="default"/>
      </w:rPr>
    </w:lvl>
    <w:lvl w:ilvl="7" w:tplc="810631F8" w:tentative="1">
      <w:start w:val="1"/>
      <w:numFmt w:val="bullet"/>
      <w:lvlText w:val="•"/>
      <w:lvlJc w:val="left"/>
      <w:pPr>
        <w:tabs>
          <w:tab w:val="num" w:pos="5400"/>
        </w:tabs>
        <w:ind w:left="5400" w:hanging="360"/>
      </w:pPr>
      <w:rPr>
        <w:rFonts w:ascii="Arial" w:hAnsi="Arial" w:hint="default"/>
      </w:rPr>
    </w:lvl>
    <w:lvl w:ilvl="8" w:tplc="621C438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21F6195"/>
    <w:multiLevelType w:val="hybridMultilevel"/>
    <w:tmpl w:val="D19AAA9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B05A3F"/>
    <w:multiLevelType w:val="hybridMultilevel"/>
    <w:tmpl w:val="BE08E266"/>
    <w:lvl w:ilvl="0" w:tplc="226028B2">
      <w:start w:val="1"/>
      <w:numFmt w:val="bullet"/>
      <w:lvlText w:val="•"/>
      <w:lvlJc w:val="left"/>
      <w:pPr>
        <w:tabs>
          <w:tab w:val="num" w:pos="720"/>
        </w:tabs>
        <w:ind w:left="720" w:hanging="360"/>
      </w:pPr>
      <w:rPr>
        <w:rFonts w:ascii="Arial" w:hAnsi="Arial" w:hint="default"/>
      </w:rPr>
    </w:lvl>
    <w:lvl w:ilvl="1" w:tplc="7FB49B38" w:tentative="1">
      <w:start w:val="1"/>
      <w:numFmt w:val="bullet"/>
      <w:lvlText w:val="•"/>
      <w:lvlJc w:val="left"/>
      <w:pPr>
        <w:tabs>
          <w:tab w:val="num" w:pos="1440"/>
        </w:tabs>
        <w:ind w:left="1440" w:hanging="360"/>
      </w:pPr>
      <w:rPr>
        <w:rFonts w:ascii="Arial" w:hAnsi="Arial" w:hint="default"/>
      </w:rPr>
    </w:lvl>
    <w:lvl w:ilvl="2" w:tplc="1DF23438" w:tentative="1">
      <w:start w:val="1"/>
      <w:numFmt w:val="bullet"/>
      <w:lvlText w:val="•"/>
      <w:lvlJc w:val="left"/>
      <w:pPr>
        <w:tabs>
          <w:tab w:val="num" w:pos="2160"/>
        </w:tabs>
        <w:ind w:left="2160" w:hanging="360"/>
      </w:pPr>
      <w:rPr>
        <w:rFonts w:ascii="Arial" w:hAnsi="Arial" w:hint="default"/>
      </w:rPr>
    </w:lvl>
    <w:lvl w:ilvl="3" w:tplc="C6BEE38A" w:tentative="1">
      <w:start w:val="1"/>
      <w:numFmt w:val="bullet"/>
      <w:lvlText w:val="•"/>
      <w:lvlJc w:val="left"/>
      <w:pPr>
        <w:tabs>
          <w:tab w:val="num" w:pos="2880"/>
        </w:tabs>
        <w:ind w:left="2880" w:hanging="360"/>
      </w:pPr>
      <w:rPr>
        <w:rFonts w:ascii="Arial" w:hAnsi="Arial" w:hint="default"/>
      </w:rPr>
    </w:lvl>
    <w:lvl w:ilvl="4" w:tplc="D19CFAFE" w:tentative="1">
      <w:start w:val="1"/>
      <w:numFmt w:val="bullet"/>
      <w:lvlText w:val="•"/>
      <w:lvlJc w:val="left"/>
      <w:pPr>
        <w:tabs>
          <w:tab w:val="num" w:pos="3600"/>
        </w:tabs>
        <w:ind w:left="3600" w:hanging="360"/>
      </w:pPr>
      <w:rPr>
        <w:rFonts w:ascii="Arial" w:hAnsi="Arial" w:hint="default"/>
      </w:rPr>
    </w:lvl>
    <w:lvl w:ilvl="5" w:tplc="7A384A48" w:tentative="1">
      <w:start w:val="1"/>
      <w:numFmt w:val="bullet"/>
      <w:lvlText w:val="•"/>
      <w:lvlJc w:val="left"/>
      <w:pPr>
        <w:tabs>
          <w:tab w:val="num" w:pos="4320"/>
        </w:tabs>
        <w:ind w:left="4320" w:hanging="360"/>
      </w:pPr>
      <w:rPr>
        <w:rFonts w:ascii="Arial" w:hAnsi="Arial" w:hint="default"/>
      </w:rPr>
    </w:lvl>
    <w:lvl w:ilvl="6" w:tplc="4316FFD2" w:tentative="1">
      <w:start w:val="1"/>
      <w:numFmt w:val="bullet"/>
      <w:lvlText w:val="•"/>
      <w:lvlJc w:val="left"/>
      <w:pPr>
        <w:tabs>
          <w:tab w:val="num" w:pos="5040"/>
        </w:tabs>
        <w:ind w:left="5040" w:hanging="360"/>
      </w:pPr>
      <w:rPr>
        <w:rFonts w:ascii="Arial" w:hAnsi="Arial" w:hint="default"/>
      </w:rPr>
    </w:lvl>
    <w:lvl w:ilvl="7" w:tplc="BB4E3324" w:tentative="1">
      <w:start w:val="1"/>
      <w:numFmt w:val="bullet"/>
      <w:lvlText w:val="•"/>
      <w:lvlJc w:val="left"/>
      <w:pPr>
        <w:tabs>
          <w:tab w:val="num" w:pos="5760"/>
        </w:tabs>
        <w:ind w:left="5760" w:hanging="360"/>
      </w:pPr>
      <w:rPr>
        <w:rFonts w:ascii="Arial" w:hAnsi="Arial" w:hint="default"/>
      </w:rPr>
    </w:lvl>
    <w:lvl w:ilvl="8" w:tplc="4D40F1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684DCE"/>
    <w:multiLevelType w:val="hybridMultilevel"/>
    <w:tmpl w:val="1D280684"/>
    <w:lvl w:ilvl="0" w:tplc="1E4C93D4">
      <w:start w:val="1"/>
      <w:numFmt w:val="bullet"/>
      <w:lvlText w:val=""/>
      <w:lvlJc w:val="left"/>
      <w:pPr>
        <w:ind w:left="36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2022B2"/>
    <w:multiLevelType w:val="hybridMultilevel"/>
    <w:tmpl w:val="95822530"/>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882E90"/>
    <w:multiLevelType w:val="hybridMultilevel"/>
    <w:tmpl w:val="11EA8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4B1966"/>
    <w:multiLevelType w:val="hybridMultilevel"/>
    <w:tmpl w:val="1AACBA34"/>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810C47"/>
    <w:multiLevelType w:val="hybridMultilevel"/>
    <w:tmpl w:val="7BAE3F40"/>
    <w:lvl w:ilvl="0" w:tplc="F93AB726">
      <w:start w:val="1"/>
      <w:numFmt w:val="bullet"/>
      <w:lvlText w:val="•"/>
      <w:lvlJc w:val="left"/>
      <w:pPr>
        <w:tabs>
          <w:tab w:val="num" w:pos="360"/>
        </w:tabs>
        <w:ind w:left="360" w:hanging="360"/>
      </w:pPr>
      <w:rPr>
        <w:rFonts w:ascii="Arial" w:hAnsi="Arial" w:hint="default"/>
      </w:rPr>
    </w:lvl>
    <w:lvl w:ilvl="1" w:tplc="CB00461C">
      <w:start w:val="158"/>
      <w:numFmt w:val="bullet"/>
      <w:lvlText w:val="•"/>
      <w:lvlJc w:val="left"/>
      <w:pPr>
        <w:tabs>
          <w:tab w:val="num" w:pos="1080"/>
        </w:tabs>
        <w:ind w:left="1080" w:hanging="360"/>
      </w:pPr>
      <w:rPr>
        <w:rFonts w:ascii="Arial" w:hAnsi="Arial" w:hint="default"/>
      </w:rPr>
    </w:lvl>
    <w:lvl w:ilvl="2" w:tplc="2CE00BEA" w:tentative="1">
      <w:start w:val="1"/>
      <w:numFmt w:val="bullet"/>
      <w:lvlText w:val="•"/>
      <w:lvlJc w:val="left"/>
      <w:pPr>
        <w:tabs>
          <w:tab w:val="num" w:pos="1800"/>
        </w:tabs>
        <w:ind w:left="1800" w:hanging="360"/>
      </w:pPr>
      <w:rPr>
        <w:rFonts w:ascii="Arial" w:hAnsi="Arial" w:hint="default"/>
      </w:rPr>
    </w:lvl>
    <w:lvl w:ilvl="3" w:tplc="723CEFB8" w:tentative="1">
      <w:start w:val="1"/>
      <w:numFmt w:val="bullet"/>
      <w:lvlText w:val="•"/>
      <w:lvlJc w:val="left"/>
      <w:pPr>
        <w:tabs>
          <w:tab w:val="num" w:pos="2520"/>
        </w:tabs>
        <w:ind w:left="2520" w:hanging="360"/>
      </w:pPr>
      <w:rPr>
        <w:rFonts w:ascii="Arial" w:hAnsi="Arial" w:hint="default"/>
      </w:rPr>
    </w:lvl>
    <w:lvl w:ilvl="4" w:tplc="03900C38" w:tentative="1">
      <w:start w:val="1"/>
      <w:numFmt w:val="bullet"/>
      <w:lvlText w:val="•"/>
      <w:lvlJc w:val="left"/>
      <w:pPr>
        <w:tabs>
          <w:tab w:val="num" w:pos="3240"/>
        </w:tabs>
        <w:ind w:left="3240" w:hanging="360"/>
      </w:pPr>
      <w:rPr>
        <w:rFonts w:ascii="Arial" w:hAnsi="Arial" w:hint="default"/>
      </w:rPr>
    </w:lvl>
    <w:lvl w:ilvl="5" w:tplc="1EACF432" w:tentative="1">
      <w:start w:val="1"/>
      <w:numFmt w:val="bullet"/>
      <w:lvlText w:val="•"/>
      <w:lvlJc w:val="left"/>
      <w:pPr>
        <w:tabs>
          <w:tab w:val="num" w:pos="3960"/>
        </w:tabs>
        <w:ind w:left="3960" w:hanging="360"/>
      </w:pPr>
      <w:rPr>
        <w:rFonts w:ascii="Arial" w:hAnsi="Arial" w:hint="default"/>
      </w:rPr>
    </w:lvl>
    <w:lvl w:ilvl="6" w:tplc="A768ACF2" w:tentative="1">
      <w:start w:val="1"/>
      <w:numFmt w:val="bullet"/>
      <w:lvlText w:val="•"/>
      <w:lvlJc w:val="left"/>
      <w:pPr>
        <w:tabs>
          <w:tab w:val="num" w:pos="4680"/>
        </w:tabs>
        <w:ind w:left="4680" w:hanging="360"/>
      </w:pPr>
      <w:rPr>
        <w:rFonts w:ascii="Arial" w:hAnsi="Arial" w:hint="default"/>
      </w:rPr>
    </w:lvl>
    <w:lvl w:ilvl="7" w:tplc="2FB0C9DC" w:tentative="1">
      <w:start w:val="1"/>
      <w:numFmt w:val="bullet"/>
      <w:lvlText w:val="•"/>
      <w:lvlJc w:val="left"/>
      <w:pPr>
        <w:tabs>
          <w:tab w:val="num" w:pos="5400"/>
        </w:tabs>
        <w:ind w:left="5400" w:hanging="360"/>
      </w:pPr>
      <w:rPr>
        <w:rFonts w:ascii="Arial" w:hAnsi="Arial" w:hint="default"/>
      </w:rPr>
    </w:lvl>
    <w:lvl w:ilvl="8" w:tplc="8F3C90E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0BE3056"/>
    <w:multiLevelType w:val="hybridMultilevel"/>
    <w:tmpl w:val="3E2EE6F6"/>
    <w:lvl w:ilvl="0" w:tplc="8766C53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9509ED"/>
    <w:multiLevelType w:val="hybridMultilevel"/>
    <w:tmpl w:val="10781B3E"/>
    <w:lvl w:ilvl="0" w:tplc="5C8AB550">
      <w:start w:val="1"/>
      <w:numFmt w:val="bullet"/>
      <w:lvlText w:val="•"/>
      <w:lvlJc w:val="left"/>
      <w:pPr>
        <w:tabs>
          <w:tab w:val="num" w:pos="720"/>
        </w:tabs>
        <w:ind w:left="720" w:hanging="360"/>
      </w:pPr>
      <w:rPr>
        <w:rFonts w:ascii="Arial" w:hAnsi="Arial" w:hint="default"/>
      </w:rPr>
    </w:lvl>
    <w:lvl w:ilvl="1" w:tplc="38BAB22E" w:tentative="1">
      <w:start w:val="1"/>
      <w:numFmt w:val="bullet"/>
      <w:lvlText w:val="•"/>
      <w:lvlJc w:val="left"/>
      <w:pPr>
        <w:tabs>
          <w:tab w:val="num" w:pos="1440"/>
        </w:tabs>
        <w:ind w:left="1440" w:hanging="360"/>
      </w:pPr>
      <w:rPr>
        <w:rFonts w:ascii="Arial" w:hAnsi="Arial" w:hint="default"/>
      </w:rPr>
    </w:lvl>
    <w:lvl w:ilvl="2" w:tplc="1A1AD5C0" w:tentative="1">
      <w:start w:val="1"/>
      <w:numFmt w:val="bullet"/>
      <w:lvlText w:val="•"/>
      <w:lvlJc w:val="left"/>
      <w:pPr>
        <w:tabs>
          <w:tab w:val="num" w:pos="2160"/>
        </w:tabs>
        <w:ind w:left="2160" w:hanging="360"/>
      </w:pPr>
      <w:rPr>
        <w:rFonts w:ascii="Arial" w:hAnsi="Arial" w:hint="default"/>
      </w:rPr>
    </w:lvl>
    <w:lvl w:ilvl="3" w:tplc="C9FC8598" w:tentative="1">
      <w:start w:val="1"/>
      <w:numFmt w:val="bullet"/>
      <w:lvlText w:val="•"/>
      <w:lvlJc w:val="left"/>
      <w:pPr>
        <w:tabs>
          <w:tab w:val="num" w:pos="2880"/>
        </w:tabs>
        <w:ind w:left="2880" w:hanging="360"/>
      </w:pPr>
      <w:rPr>
        <w:rFonts w:ascii="Arial" w:hAnsi="Arial" w:hint="default"/>
      </w:rPr>
    </w:lvl>
    <w:lvl w:ilvl="4" w:tplc="9CD87884" w:tentative="1">
      <w:start w:val="1"/>
      <w:numFmt w:val="bullet"/>
      <w:lvlText w:val="•"/>
      <w:lvlJc w:val="left"/>
      <w:pPr>
        <w:tabs>
          <w:tab w:val="num" w:pos="3600"/>
        </w:tabs>
        <w:ind w:left="3600" w:hanging="360"/>
      </w:pPr>
      <w:rPr>
        <w:rFonts w:ascii="Arial" w:hAnsi="Arial" w:hint="default"/>
      </w:rPr>
    </w:lvl>
    <w:lvl w:ilvl="5" w:tplc="E2CA1E5C" w:tentative="1">
      <w:start w:val="1"/>
      <w:numFmt w:val="bullet"/>
      <w:lvlText w:val="•"/>
      <w:lvlJc w:val="left"/>
      <w:pPr>
        <w:tabs>
          <w:tab w:val="num" w:pos="4320"/>
        </w:tabs>
        <w:ind w:left="4320" w:hanging="360"/>
      </w:pPr>
      <w:rPr>
        <w:rFonts w:ascii="Arial" w:hAnsi="Arial" w:hint="default"/>
      </w:rPr>
    </w:lvl>
    <w:lvl w:ilvl="6" w:tplc="F38A938E" w:tentative="1">
      <w:start w:val="1"/>
      <w:numFmt w:val="bullet"/>
      <w:lvlText w:val="•"/>
      <w:lvlJc w:val="left"/>
      <w:pPr>
        <w:tabs>
          <w:tab w:val="num" w:pos="5040"/>
        </w:tabs>
        <w:ind w:left="5040" w:hanging="360"/>
      </w:pPr>
      <w:rPr>
        <w:rFonts w:ascii="Arial" w:hAnsi="Arial" w:hint="default"/>
      </w:rPr>
    </w:lvl>
    <w:lvl w:ilvl="7" w:tplc="2466C064" w:tentative="1">
      <w:start w:val="1"/>
      <w:numFmt w:val="bullet"/>
      <w:lvlText w:val="•"/>
      <w:lvlJc w:val="left"/>
      <w:pPr>
        <w:tabs>
          <w:tab w:val="num" w:pos="5760"/>
        </w:tabs>
        <w:ind w:left="5760" w:hanging="360"/>
      </w:pPr>
      <w:rPr>
        <w:rFonts w:ascii="Arial" w:hAnsi="Arial" w:hint="default"/>
      </w:rPr>
    </w:lvl>
    <w:lvl w:ilvl="8" w:tplc="6D70BA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A459C1"/>
    <w:multiLevelType w:val="hybridMultilevel"/>
    <w:tmpl w:val="11BCB304"/>
    <w:lvl w:ilvl="0" w:tplc="11B8105A">
      <w:start w:val="1"/>
      <w:numFmt w:val="bullet"/>
      <w:lvlText w:val="•"/>
      <w:lvlJc w:val="left"/>
      <w:pPr>
        <w:tabs>
          <w:tab w:val="num" w:pos="720"/>
        </w:tabs>
        <w:ind w:left="720" w:hanging="360"/>
      </w:pPr>
      <w:rPr>
        <w:rFonts w:ascii="Arial" w:hAnsi="Arial" w:hint="default"/>
      </w:rPr>
    </w:lvl>
    <w:lvl w:ilvl="1" w:tplc="D3D2CC5E" w:tentative="1">
      <w:start w:val="1"/>
      <w:numFmt w:val="bullet"/>
      <w:lvlText w:val="•"/>
      <w:lvlJc w:val="left"/>
      <w:pPr>
        <w:tabs>
          <w:tab w:val="num" w:pos="1440"/>
        </w:tabs>
        <w:ind w:left="1440" w:hanging="360"/>
      </w:pPr>
      <w:rPr>
        <w:rFonts w:ascii="Arial" w:hAnsi="Arial" w:hint="default"/>
      </w:rPr>
    </w:lvl>
    <w:lvl w:ilvl="2" w:tplc="D2CC7E40" w:tentative="1">
      <w:start w:val="1"/>
      <w:numFmt w:val="bullet"/>
      <w:lvlText w:val="•"/>
      <w:lvlJc w:val="left"/>
      <w:pPr>
        <w:tabs>
          <w:tab w:val="num" w:pos="2160"/>
        </w:tabs>
        <w:ind w:left="2160" w:hanging="360"/>
      </w:pPr>
      <w:rPr>
        <w:rFonts w:ascii="Arial" w:hAnsi="Arial" w:hint="default"/>
      </w:rPr>
    </w:lvl>
    <w:lvl w:ilvl="3" w:tplc="BE2E6C62" w:tentative="1">
      <w:start w:val="1"/>
      <w:numFmt w:val="bullet"/>
      <w:lvlText w:val="•"/>
      <w:lvlJc w:val="left"/>
      <w:pPr>
        <w:tabs>
          <w:tab w:val="num" w:pos="2880"/>
        </w:tabs>
        <w:ind w:left="2880" w:hanging="360"/>
      </w:pPr>
      <w:rPr>
        <w:rFonts w:ascii="Arial" w:hAnsi="Arial" w:hint="default"/>
      </w:rPr>
    </w:lvl>
    <w:lvl w:ilvl="4" w:tplc="821843A4" w:tentative="1">
      <w:start w:val="1"/>
      <w:numFmt w:val="bullet"/>
      <w:lvlText w:val="•"/>
      <w:lvlJc w:val="left"/>
      <w:pPr>
        <w:tabs>
          <w:tab w:val="num" w:pos="3600"/>
        </w:tabs>
        <w:ind w:left="3600" w:hanging="360"/>
      </w:pPr>
      <w:rPr>
        <w:rFonts w:ascii="Arial" w:hAnsi="Arial" w:hint="default"/>
      </w:rPr>
    </w:lvl>
    <w:lvl w:ilvl="5" w:tplc="6A48AD7A" w:tentative="1">
      <w:start w:val="1"/>
      <w:numFmt w:val="bullet"/>
      <w:lvlText w:val="•"/>
      <w:lvlJc w:val="left"/>
      <w:pPr>
        <w:tabs>
          <w:tab w:val="num" w:pos="4320"/>
        </w:tabs>
        <w:ind w:left="4320" w:hanging="360"/>
      </w:pPr>
      <w:rPr>
        <w:rFonts w:ascii="Arial" w:hAnsi="Arial" w:hint="default"/>
      </w:rPr>
    </w:lvl>
    <w:lvl w:ilvl="6" w:tplc="93EC67D4" w:tentative="1">
      <w:start w:val="1"/>
      <w:numFmt w:val="bullet"/>
      <w:lvlText w:val="•"/>
      <w:lvlJc w:val="left"/>
      <w:pPr>
        <w:tabs>
          <w:tab w:val="num" w:pos="5040"/>
        </w:tabs>
        <w:ind w:left="5040" w:hanging="360"/>
      </w:pPr>
      <w:rPr>
        <w:rFonts w:ascii="Arial" w:hAnsi="Arial" w:hint="default"/>
      </w:rPr>
    </w:lvl>
    <w:lvl w:ilvl="7" w:tplc="908E3AD0" w:tentative="1">
      <w:start w:val="1"/>
      <w:numFmt w:val="bullet"/>
      <w:lvlText w:val="•"/>
      <w:lvlJc w:val="left"/>
      <w:pPr>
        <w:tabs>
          <w:tab w:val="num" w:pos="5760"/>
        </w:tabs>
        <w:ind w:left="5760" w:hanging="360"/>
      </w:pPr>
      <w:rPr>
        <w:rFonts w:ascii="Arial" w:hAnsi="Arial" w:hint="default"/>
      </w:rPr>
    </w:lvl>
    <w:lvl w:ilvl="8" w:tplc="B12453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47298E"/>
    <w:multiLevelType w:val="hybridMultilevel"/>
    <w:tmpl w:val="AC18C01A"/>
    <w:lvl w:ilvl="0" w:tplc="472A6364">
      <w:start w:val="1"/>
      <w:numFmt w:val="bullet"/>
      <w:lvlText w:val="•"/>
      <w:lvlJc w:val="left"/>
      <w:pPr>
        <w:tabs>
          <w:tab w:val="num" w:pos="360"/>
        </w:tabs>
        <w:ind w:left="360" w:hanging="360"/>
      </w:pPr>
      <w:rPr>
        <w:rFonts w:ascii="Arial" w:hAnsi="Arial" w:hint="default"/>
      </w:rPr>
    </w:lvl>
    <w:lvl w:ilvl="1" w:tplc="6D421ADC" w:tentative="1">
      <w:start w:val="1"/>
      <w:numFmt w:val="bullet"/>
      <w:lvlText w:val="•"/>
      <w:lvlJc w:val="left"/>
      <w:pPr>
        <w:tabs>
          <w:tab w:val="num" w:pos="1080"/>
        </w:tabs>
        <w:ind w:left="1080" w:hanging="360"/>
      </w:pPr>
      <w:rPr>
        <w:rFonts w:ascii="Arial" w:hAnsi="Arial" w:hint="default"/>
      </w:rPr>
    </w:lvl>
    <w:lvl w:ilvl="2" w:tplc="B7F2514C" w:tentative="1">
      <w:start w:val="1"/>
      <w:numFmt w:val="bullet"/>
      <w:lvlText w:val="•"/>
      <w:lvlJc w:val="left"/>
      <w:pPr>
        <w:tabs>
          <w:tab w:val="num" w:pos="1800"/>
        </w:tabs>
        <w:ind w:left="1800" w:hanging="360"/>
      </w:pPr>
      <w:rPr>
        <w:rFonts w:ascii="Arial" w:hAnsi="Arial" w:hint="default"/>
      </w:rPr>
    </w:lvl>
    <w:lvl w:ilvl="3" w:tplc="267E07BA" w:tentative="1">
      <w:start w:val="1"/>
      <w:numFmt w:val="bullet"/>
      <w:lvlText w:val="•"/>
      <w:lvlJc w:val="left"/>
      <w:pPr>
        <w:tabs>
          <w:tab w:val="num" w:pos="2520"/>
        </w:tabs>
        <w:ind w:left="2520" w:hanging="360"/>
      </w:pPr>
      <w:rPr>
        <w:rFonts w:ascii="Arial" w:hAnsi="Arial" w:hint="default"/>
      </w:rPr>
    </w:lvl>
    <w:lvl w:ilvl="4" w:tplc="AA702C9A" w:tentative="1">
      <w:start w:val="1"/>
      <w:numFmt w:val="bullet"/>
      <w:lvlText w:val="•"/>
      <w:lvlJc w:val="left"/>
      <w:pPr>
        <w:tabs>
          <w:tab w:val="num" w:pos="3240"/>
        </w:tabs>
        <w:ind w:left="3240" w:hanging="360"/>
      </w:pPr>
      <w:rPr>
        <w:rFonts w:ascii="Arial" w:hAnsi="Arial" w:hint="default"/>
      </w:rPr>
    </w:lvl>
    <w:lvl w:ilvl="5" w:tplc="9800E3C4" w:tentative="1">
      <w:start w:val="1"/>
      <w:numFmt w:val="bullet"/>
      <w:lvlText w:val="•"/>
      <w:lvlJc w:val="left"/>
      <w:pPr>
        <w:tabs>
          <w:tab w:val="num" w:pos="3960"/>
        </w:tabs>
        <w:ind w:left="3960" w:hanging="360"/>
      </w:pPr>
      <w:rPr>
        <w:rFonts w:ascii="Arial" w:hAnsi="Arial" w:hint="default"/>
      </w:rPr>
    </w:lvl>
    <w:lvl w:ilvl="6" w:tplc="77B4C8F4" w:tentative="1">
      <w:start w:val="1"/>
      <w:numFmt w:val="bullet"/>
      <w:lvlText w:val="•"/>
      <w:lvlJc w:val="left"/>
      <w:pPr>
        <w:tabs>
          <w:tab w:val="num" w:pos="4680"/>
        </w:tabs>
        <w:ind w:left="4680" w:hanging="360"/>
      </w:pPr>
      <w:rPr>
        <w:rFonts w:ascii="Arial" w:hAnsi="Arial" w:hint="default"/>
      </w:rPr>
    </w:lvl>
    <w:lvl w:ilvl="7" w:tplc="C386A3E8" w:tentative="1">
      <w:start w:val="1"/>
      <w:numFmt w:val="bullet"/>
      <w:lvlText w:val="•"/>
      <w:lvlJc w:val="left"/>
      <w:pPr>
        <w:tabs>
          <w:tab w:val="num" w:pos="5400"/>
        </w:tabs>
        <w:ind w:left="5400" w:hanging="360"/>
      </w:pPr>
      <w:rPr>
        <w:rFonts w:ascii="Arial" w:hAnsi="Arial" w:hint="default"/>
      </w:rPr>
    </w:lvl>
    <w:lvl w:ilvl="8" w:tplc="6F7A0DE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A16116E"/>
    <w:multiLevelType w:val="hybridMultilevel"/>
    <w:tmpl w:val="C0DEA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A6758C"/>
    <w:multiLevelType w:val="hybridMultilevel"/>
    <w:tmpl w:val="8C643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D11469"/>
    <w:multiLevelType w:val="hybridMultilevel"/>
    <w:tmpl w:val="60145668"/>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0756A"/>
    <w:multiLevelType w:val="hybridMultilevel"/>
    <w:tmpl w:val="077C6C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7F5A9C"/>
    <w:multiLevelType w:val="hybridMultilevel"/>
    <w:tmpl w:val="BAA4A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014B59"/>
    <w:multiLevelType w:val="hybridMultilevel"/>
    <w:tmpl w:val="9A2AC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46A01"/>
    <w:multiLevelType w:val="hybridMultilevel"/>
    <w:tmpl w:val="0DE425AA"/>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497392"/>
    <w:multiLevelType w:val="hybridMultilevel"/>
    <w:tmpl w:val="02166FCA"/>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C604C"/>
    <w:multiLevelType w:val="hybridMultilevel"/>
    <w:tmpl w:val="0CBE3D2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F31124"/>
    <w:multiLevelType w:val="hybridMultilevel"/>
    <w:tmpl w:val="9C144AF2"/>
    <w:lvl w:ilvl="0" w:tplc="B0925C4C">
      <w:start w:val="1"/>
      <w:numFmt w:val="bullet"/>
      <w:lvlText w:val="•"/>
      <w:lvlJc w:val="left"/>
      <w:pPr>
        <w:tabs>
          <w:tab w:val="num" w:pos="720"/>
        </w:tabs>
        <w:ind w:left="720" w:hanging="360"/>
      </w:pPr>
      <w:rPr>
        <w:rFonts w:ascii="Arial" w:hAnsi="Arial" w:hint="default"/>
      </w:rPr>
    </w:lvl>
    <w:lvl w:ilvl="1" w:tplc="2278CE32" w:tentative="1">
      <w:start w:val="1"/>
      <w:numFmt w:val="bullet"/>
      <w:lvlText w:val="•"/>
      <w:lvlJc w:val="left"/>
      <w:pPr>
        <w:tabs>
          <w:tab w:val="num" w:pos="1440"/>
        </w:tabs>
        <w:ind w:left="1440" w:hanging="360"/>
      </w:pPr>
      <w:rPr>
        <w:rFonts w:ascii="Arial" w:hAnsi="Arial" w:hint="default"/>
      </w:rPr>
    </w:lvl>
    <w:lvl w:ilvl="2" w:tplc="0540ABB4" w:tentative="1">
      <w:start w:val="1"/>
      <w:numFmt w:val="bullet"/>
      <w:lvlText w:val="•"/>
      <w:lvlJc w:val="left"/>
      <w:pPr>
        <w:tabs>
          <w:tab w:val="num" w:pos="2160"/>
        </w:tabs>
        <w:ind w:left="2160" w:hanging="360"/>
      </w:pPr>
      <w:rPr>
        <w:rFonts w:ascii="Arial" w:hAnsi="Arial" w:hint="default"/>
      </w:rPr>
    </w:lvl>
    <w:lvl w:ilvl="3" w:tplc="B3B00566" w:tentative="1">
      <w:start w:val="1"/>
      <w:numFmt w:val="bullet"/>
      <w:lvlText w:val="•"/>
      <w:lvlJc w:val="left"/>
      <w:pPr>
        <w:tabs>
          <w:tab w:val="num" w:pos="2880"/>
        </w:tabs>
        <w:ind w:left="2880" w:hanging="360"/>
      </w:pPr>
      <w:rPr>
        <w:rFonts w:ascii="Arial" w:hAnsi="Arial" w:hint="default"/>
      </w:rPr>
    </w:lvl>
    <w:lvl w:ilvl="4" w:tplc="962CB124" w:tentative="1">
      <w:start w:val="1"/>
      <w:numFmt w:val="bullet"/>
      <w:lvlText w:val="•"/>
      <w:lvlJc w:val="left"/>
      <w:pPr>
        <w:tabs>
          <w:tab w:val="num" w:pos="3600"/>
        </w:tabs>
        <w:ind w:left="3600" w:hanging="360"/>
      </w:pPr>
      <w:rPr>
        <w:rFonts w:ascii="Arial" w:hAnsi="Arial" w:hint="default"/>
      </w:rPr>
    </w:lvl>
    <w:lvl w:ilvl="5" w:tplc="45BCAAEA" w:tentative="1">
      <w:start w:val="1"/>
      <w:numFmt w:val="bullet"/>
      <w:lvlText w:val="•"/>
      <w:lvlJc w:val="left"/>
      <w:pPr>
        <w:tabs>
          <w:tab w:val="num" w:pos="4320"/>
        </w:tabs>
        <w:ind w:left="4320" w:hanging="360"/>
      </w:pPr>
      <w:rPr>
        <w:rFonts w:ascii="Arial" w:hAnsi="Arial" w:hint="default"/>
      </w:rPr>
    </w:lvl>
    <w:lvl w:ilvl="6" w:tplc="64C8EC74" w:tentative="1">
      <w:start w:val="1"/>
      <w:numFmt w:val="bullet"/>
      <w:lvlText w:val="•"/>
      <w:lvlJc w:val="left"/>
      <w:pPr>
        <w:tabs>
          <w:tab w:val="num" w:pos="5040"/>
        </w:tabs>
        <w:ind w:left="5040" w:hanging="360"/>
      </w:pPr>
      <w:rPr>
        <w:rFonts w:ascii="Arial" w:hAnsi="Arial" w:hint="default"/>
      </w:rPr>
    </w:lvl>
    <w:lvl w:ilvl="7" w:tplc="DCE003EA" w:tentative="1">
      <w:start w:val="1"/>
      <w:numFmt w:val="bullet"/>
      <w:lvlText w:val="•"/>
      <w:lvlJc w:val="left"/>
      <w:pPr>
        <w:tabs>
          <w:tab w:val="num" w:pos="5760"/>
        </w:tabs>
        <w:ind w:left="5760" w:hanging="360"/>
      </w:pPr>
      <w:rPr>
        <w:rFonts w:ascii="Arial" w:hAnsi="Arial" w:hint="default"/>
      </w:rPr>
    </w:lvl>
    <w:lvl w:ilvl="8" w:tplc="AA9476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705353"/>
    <w:multiLevelType w:val="hybridMultilevel"/>
    <w:tmpl w:val="BECE9402"/>
    <w:lvl w:ilvl="0" w:tplc="36387800">
      <w:start w:val="1"/>
      <w:numFmt w:val="bullet"/>
      <w:pStyle w:val="BulletedPoints"/>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5374C"/>
    <w:multiLevelType w:val="hybridMultilevel"/>
    <w:tmpl w:val="BD46CE2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391214"/>
    <w:multiLevelType w:val="hybridMultilevel"/>
    <w:tmpl w:val="5AB09FDE"/>
    <w:lvl w:ilvl="0" w:tplc="7FDEF2FC">
      <w:start w:val="1"/>
      <w:numFmt w:val="bullet"/>
      <w:lvlText w:val="•"/>
      <w:lvlJc w:val="left"/>
      <w:pPr>
        <w:tabs>
          <w:tab w:val="num" w:pos="720"/>
        </w:tabs>
        <w:ind w:left="720" w:hanging="360"/>
      </w:pPr>
      <w:rPr>
        <w:rFonts w:ascii="Arial" w:hAnsi="Arial" w:hint="default"/>
      </w:rPr>
    </w:lvl>
    <w:lvl w:ilvl="1" w:tplc="4AFC2C88" w:tentative="1">
      <w:start w:val="1"/>
      <w:numFmt w:val="bullet"/>
      <w:lvlText w:val="•"/>
      <w:lvlJc w:val="left"/>
      <w:pPr>
        <w:tabs>
          <w:tab w:val="num" w:pos="1440"/>
        </w:tabs>
        <w:ind w:left="1440" w:hanging="360"/>
      </w:pPr>
      <w:rPr>
        <w:rFonts w:ascii="Arial" w:hAnsi="Arial" w:hint="default"/>
      </w:rPr>
    </w:lvl>
    <w:lvl w:ilvl="2" w:tplc="BDF876C0" w:tentative="1">
      <w:start w:val="1"/>
      <w:numFmt w:val="bullet"/>
      <w:lvlText w:val="•"/>
      <w:lvlJc w:val="left"/>
      <w:pPr>
        <w:tabs>
          <w:tab w:val="num" w:pos="2160"/>
        </w:tabs>
        <w:ind w:left="2160" w:hanging="360"/>
      </w:pPr>
      <w:rPr>
        <w:rFonts w:ascii="Arial" w:hAnsi="Arial" w:hint="default"/>
      </w:rPr>
    </w:lvl>
    <w:lvl w:ilvl="3" w:tplc="25B4EF0E" w:tentative="1">
      <w:start w:val="1"/>
      <w:numFmt w:val="bullet"/>
      <w:lvlText w:val="•"/>
      <w:lvlJc w:val="left"/>
      <w:pPr>
        <w:tabs>
          <w:tab w:val="num" w:pos="2880"/>
        </w:tabs>
        <w:ind w:left="2880" w:hanging="360"/>
      </w:pPr>
      <w:rPr>
        <w:rFonts w:ascii="Arial" w:hAnsi="Arial" w:hint="default"/>
      </w:rPr>
    </w:lvl>
    <w:lvl w:ilvl="4" w:tplc="97B69934" w:tentative="1">
      <w:start w:val="1"/>
      <w:numFmt w:val="bullet"/>
      <w:lvlText w:val="•"/>
      <w:lvlJc w:val="left"/>
      <w:pPr>
        <w:tabs>
          <w:tab w:val="num" w:pos="3600"/>
        </w:tabs>
        <w:ind w:left="3600" w:hanging="360"/>
      </w:pPr>
      <w:rPr>
        <w:rFonts w:ascii="Arial" w:hAnsi="Arial" w:hint="default"/>
      </w:rPr>
    </w:lvl>
    <w:lvl w:ilvl="5" w:tplc="EAE0121E" w:tentative="1">
      <w:start w:val="1"/>
      <w:numFmt w:val="bullet"/>
      <w:lvlText w:val="•"/>
      <w:lvlJc w:val="left"/>
      <w:pPr>
        <w:tabs>
          <w:tab w:val="num" w:pos="4320"/>
        </w:tabs>
        <w:ind w:left="4320" w:hanging="360"/>
      </w:pPr>
      <w:rPr>
        <w:rFonts w:ascii="Arial" w:hAnsi="Arial" w:hint="default"/>
      </w:rPr>
    </w:lvl>
    <w:lvl w:ilvl="6" w:tplc="71FC4C98" w:tentative="1">
      <w:start w:val="1"/>
      <w:numFmt w:val="bullet"/>
      <w:lvlText w:val="•"/>
      <w:lvlJc w:val="left"/>
      <w:pPr>
        <w:tabs>
          <w:tab w:val="num" w:pos="5040"/>
        </w:tabs>
        <w:ind w:left="5040" w:hanging="360"/>
      </w:pPr>
      <w:rPr>
        <w:rFonts w:ascii="Arial" w:hAnsi="Arial" w:hint="default"/>
      </w:rPr>
    </w:lvl>
    <w:lvl w:ilvl="7" w:tplc="BB60CBEA" w:tentative="1">
      <w:start w:val="1"/>
      <w:numFmt w:val="bullet"/>
      <w:lvlText w:val="•"/>
      <w:lvlJc w:val="left"/>
      <w:pPr>
        <w:tabs>
          <w:tab w:val="num" w:pos="5760"/>
        </w:tabs>
        <w:ind w:left="5760" w:hanging="360"/>
      </w:pPr>
      <w:rPr>
        <w:rFonts w:ascii="Arial" w:hAnsi="Arial" w:hint="default"/>
      </w:rPr>
    </w:lvl>
    <w:lvl w:ilvl="8" w:tplc="76F2C6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497F71"/>
    <w:multiLevelType w:val="hybridMultilevel"/>
    <w:tmpl w:val="BFB2B29E"/>
    <w:lvl w:ilvl="0" w:tplc="EE1AE988">
      <w:start w:val="1"/>
      <w:numFmt w:val="bullet"/>
      <w:lvlText w:val="•"/>
      <w:lvlJc w:val="left"/>
      <w:pPr>
        <w:tabs>
          <w:tab w:val="num" w:pos="720"/>
        </w:tabs>
        <w:ind w:left="720" w:hanging="360"/>
      </w:pPr>
      <w:rPr>
        <w:rFonts w:ascii="Arial" w:hAnsi="Arial" w:hint="default"/>
      </w:rPr>
    </w:lvl>
    <w:lvl w:ilvl="1" w:tplc="A24486FA" w:tentative="1">
      <w:start w:val="1"/>
      <w:numFmt w:val="bullet"/>
      <w:lvlText w:val="•"/>
      <w:lvlJc w:val="left"/>
      <w:pPr>
        <w:tabs>
          <w:tab w:val="num" w:pos="1440"/>
        </w:tabs>
        <w:ind w:left="1440" w:hanging="360"/>
      </w:pPr>
      <w:rPr>
        <w:rFonts w:ascii="Arial" w:hAnsi="Arial" w:hint="default"/>
      </w:rPr>
    </w:lvl>
    <w:lvl w:ilvl="2" w:tplc="B6A2071C" w:tentative="1">
      <w:start w:val="1"/>
      <w:numFmt w:val="bullet"/>
      <w:lvlText w:val="•"/>
      <w:lvlJc w:val="left"/>
      <w:pPr>
        <w:tabs>
          <w:tab w:val="num" w:pos="2160"/>
        </w:tabs>
        <w:ind w:left="2160" w:hanging="360"/>
      </w:pPr>
      <w:rPr>
        <w:rFonts w:ascii="Arial" w:hAnsi="Arial" w:hint="default"/>
      </w:rPr>
    </w:lvl>
    <w:lvl w:ilvl="3" w:tplc="FA9E16D0" w:tentative="1">
      <w:start w:val="1"/>
      <w:numFmt w:val="bullet"/>
      <w:lvlText w:val="•"/>
      <w:lvlJc w:val="left"/>
      <w:pPr>
        <w:tabs>
          <w:tab w:val="num" w:pos="2880"/>
        </w:tabs>
        <w:ind w:left="2880" w:hanging="360"/>
      </w:pPr>
      <w:rPr>
        <w:rFonts w:ascii="Arial" w:hAnsi="Arial" w:hint="default"/>
      </w:rPr>
    </w:lvl>
    <w:lvl w:ilvl="4" w:tplc="6858617C" w:tentative="1">
      <w:start w:val="1"/>
      <w:numFmt w:val="bullet"/>
      <w:lvlText w:val="•"/>
      <w:lvlJc w:val="left"/>
      <w:pPr>
        <w:tabs>
          <w:tab w:val="num" w:pos="3600"/>
        </w:tabs>
        <w:ind w:left="3600" w:hanging="360"/>
      </w:pPr>
      <w:rPr>
        <w:rFonts w:ascii="Arial" w:hAnsi="Arial" w:hint="default"/>
      </w:rPr>
    </w:lvl>
    <w:lvl w:ilvl="5" w:tplc="3820B0AC" w:tentative="1">
      <w:start w:val="1"/>
      <w:numFmt w:val="bullet"/>
      <w:lvlText w:val="•"/>
      <w:lvlJc w:val="left"/>
      <w:pPr>
        <w:tabs>
          <w:tab w:val="num" w:pos="4320"/>
        </w:tabs>
        <w:ind w:left="4320" w:hanging="360"/>
      </w:pPr>
      <w:rPr>
        <w:rFonts w:ascii="Arial" w:hAnsi="Arial" w:hint="default"/>
      </w:rPr>
    </w:lvl>
    <w:lvl w:ilvl="6" w:tplc="2B78080A" w:tentative="1">
      <w:start w:val="1"/>
      <w:numFmt w:val="bullet"/>
      <w:lvlText w:val="•"/>
      <w:lvlJc w:val="left"/>
      <w:pPr>
        <w:tabs>
          <w:tab w:val="num" w:pos="5040"/>
        </w:tabs>
        <w:ind w:left="5040" w:hanging="360"/>
      </w:pPr>
      <w:rPr>
        <w:rFonts w:ascii="Arial" w:hAnsi="Arial" w:hint="default"/>
      </w:rPr>
    </w:lvl>
    <w:lvl w:ilvl="7" w:tplc="A3FC9BC4" w:tentative="1">
      <w:start w:val="1"/>
      <w:numFmt w:val="bullet"/>
      <w:lvlText w:val="•"/>
      <w:lvlJc w:val="left"/>
      <w:pPr>
        <w:tabs>
          <w:tab w:val="num" w:pos="5760"/>
        </w:tabs>
        <w:ind w:left="5760" w:hanging="360"/>
      </w:pPr>
      <w:rPr>
        <w:rFonts w:ascii="Arial" w:hAnsi="Arial" w:hint="default"/>
      </w:rPr>
    </w:lvl>
    <w:lvl w:ilvl="8" w:tplc="503C78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8C6B25"/>
    <w:multiLevelType w:val="hybridMultilevel"/>
    <w:tmpl w:val="966C1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57198F"/>
    <w:multiLevelType w:val="hybridMultilevel"/>
    <w:tmpl w:val="B5147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7D1C5B"/>
    <w:multiLevelType w:val="hybridMultilevel"/>
    <w:tmpl w:val="E6B2F29E"/>
    <w:lvl w:ilvl="0" w:tplc="50E6E51C">
      <w:start w:val="1"/>
      <w:numFmt w:val="bullet"/>
      <w:lvlText w:val="•"/>
      <w:lvlJc w:val="left"/>
      <w:pPr>
        <w:tabs>
          <w:tab w:val="num" w:pos="360"/>
        </w:tabs>
        <w:ind w:left="360" w:hanging="360"/>
      </w:pPr>
      <w:rPr>
        <w:rFonts w:ascii="Arial" w:hAnsi="Arial" w:hint="default"/>
      </w:rPr>
    </w:lvl>
    <w:lvl w:ilvl="1" w:tplc="1C7C14AC" w:tentative="1">
      <w:start w:val="1"/>
      <w:numFmt w:val="bullet"/>
      <w:lvlText w:val="•"/>
      <w:lvlJc w:val="left"/>
      <w:pPr>
        <w:tabs>
          <w:tab w:val="num" w:pos="1080"/>
        </w:tabs>
        <w:ind w:left="1080" w:hanging="360"/>
      </w:pPr>
      <w:rPr>
        <w:rFonts w:ascii="Arial" w:hAnsi="Arial" w:hint="default"/>
      </w:rPr>
    </w:lvl>
    <w:lvl w:ilvl="2" w:tplc="65A266F6" w:tentative="1">
      <w:start w:val="1"/>
      <w:numFmt w:val="bullet"/>
      <w:lvlText w:val="•"/>
      <w:lvlJc w:val="left"/>
      <w:pPr>
        <w:tabs>
          <w:tab w:val="num" w:pos="1800"/>
        </w:tabs>
        <w:ind w:left="1800" w:hanging="360"/>
      </w:pPr>
      <w:rPr>
        <w:rFonts w:ascii="Arial" w:hAnsi="Arial" w:hint="default"/>
      </w:rPr>
    </w:lvl>
    <w:lvl w:ilvl="3" w:tplc="5DBC71EC" w:tentative="1">
      <w:start w:val="1"/>
      <w:numFmt w:val="bullet"/>
      <w:lvlText w:val="•"/>
      <w:lvlJc w:val="left"/>
      <w:pPr>
        <w:tabs>
          <w:tab w:val="num" w:pos="2520"/>
        </w:tabs>
        <w:ind w:left="2520" w:hanging="360"/>
      </w:pPr>
      <w:rPr>
        <w:rFonts w:ascii="Arial" w:hAnsi="Arial" w:hint="default"/>
      </w:rPr>
    </w:lvl>
    <w:lvl w:ilvl="4" w:tplc="CCD468B2" w:tentative="1">
      <w:start w:val="1"/>
      <w:numFmt w:val="bullet"/>
      <w:lvlText w:val="•"/>
      <w:lvlJc w:val="left"/>
      <w:pPr>
        <w:tabs>
          <w:tab w:val="num" w:pos="3240"/>
        </w:tabs>
        <w:ind w:left="3240" w:hanging="360"/>
      </w:pPr>
      <w:rPr>
        <w:rFonts w:ascii="Arial" w:hAnsi="Arial" w:hint="default"/>
      </w:rPr>
    </w:lvl>
    <w:lvl w:ilvl="5" w:tplc="104448F2" w:tentative="1">
      <w:start w:val="1"/>
      <w:numFmt w:val="bullet"/>
      <w:lvlText w:val="•"/>
      <w:lvlJc w:val="left"/>
      <w:pPr>
        <w:tabs>
          <w:tab w:val="num" w:pos="3960"/>
        </w:tabs>
        <w:ind w:left="3960" w:hanging="360"/>
      </w:pPr>
      <w:rPr>
        <w:rFonts w:ascii="Arial" w:hAnsi="Arial" w:hint="default"/>
      </w:rPr>
    </w:lvl>
    <w:lvl w:ilvl="6" w:tplc="C46C125E" w:tentative="1">
      <w:start w:val="1"/>
      <w:numFmt w:val="bullet"/>
      <w:lvlText w:val="•"/>
      <w:lvlJc w:val="left"/>
      <w:pPr>
        <w:tabs>
          <w:tab w:val="num" w:pos="4680"/>
        </w:tabs>
        <w:ind w:left="4680" w:hanging="360"/>
      </w:pPr>
      <w:rPr>
        <w:rFonts w:ascii="Arial" w:hAnsi="Arial" w:hint="default"/>
      </w:rPr>
    </w:lvl>
    <w:lvl w:ilvl="7" w:tplc="0E646D4A" w:tentative="1">
      <w:start w:val="1"/>
      <w:numFmt w:val="bullet"/>
      <w:lvlText w:val="•"/>
      <w:lvlJc w:val="left"/>
      <w:pPr>
        <w:tabs>
          <w:tab w:val="num" w:pos="5400"/>
        </w:tabs>
        <w:ind w:left="5400" w:hanging="360"/>
      </w:pPr>
      <w:rPr>
        <w:rFonts w:ascii="Arial" w:hAnsi="Arial" w:hint="default"/>
      </w:rPr>
    </w:lvl>
    <w:lvl w:ilvl="8" w:tplc="1856E34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6986AB6"/>
    <w:multiLevelType w:val="hybridMultilevel"/>
    <w:tmpl w:val="6D5CF4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344CDD"/>
    <w:multiLevelType w:val="hybridMultilevel"/>
    <w:tmpl w:val="F80EDCA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AC111A6"/>
    <w:multiLevelType w:val="hybridMultilevel"/>
    <w:tmpl w:val="A566E844"/>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2D3328"/>
    <w:multiLevelType w:val="hybridMultilevel"/>
    <w:tmpl w:val="AA0291B6"/>
    <w:lvl w:ilvl="0" w:tplc="8B1E6EBC">
      <w:start w:val="1"/>
      <w:numFmt w:val="bullet"/>
      <w:lvlText w:val="•"/>
      <w:lvlJc w:val="left"/>
      <w:pPr>
        <w:tabs>
          <w:tab w:val="num" w:pos="360"/>
        </w:tabs>
        <w:ind w:left="360" w:hanging="360"/>
      </w:pPr>
      <w:rPr>
        <w:rFonts w:ascii="Arial" w:hAnsi="Arial" w:hint="default"/>
      </w:rPr>
    </w:lvl>
    <w:lvl w:ilvl="1" w:tplc="992A4FC0">
      <w:start w:val="158"/>
      <w:numFmt w:val="bullet"/>
      <w:lvlText w:val="•"/>
      <w:lvlJc w:val="left"/>
      <w:pPr>
        <w:tabs>
          <w:tab w:val="num" w:pos="1080"/>
        </w:tabs>
        <w:ind w:left="1080" w:hanging="360"/>
      </w:pPr>
      <w:rPr>
        <w:rFonts w:ascii="Arial" w:hAnsi="Arial" w:hint="default"/>
      </w:rPr>
    </w:lvl>
    <w:lvl w:ilvl="2" w:tplc="DA9EA2C8">
      <w:start w:val="158"/>
      <w:numFmt w:val="bullet"/>
      <w:lvlText w:val="•"/>
      <w:lvlJc w:val="left"/>
      <w:pPr>
        <w:tabs>
          <w:tab w:val="num" w:pos="1800"/>
        </w:tabs>
        <w:ind w:left="1800" w:hanging="360"/>
      </w:pPr>
      <w:rPr>
        <w:rFonts w:ascii="Arial" w:hAnsi="Arial" w:hint="default"/>
      </w:rPr>
    </w:lvl>
    <w:lvl w:ilvl="3" w:tplc="4E7A35E8" w:tentative="1">
      <w:start w:val="1"/>
      <w:numFmt w:val="bullet"/>
      <w:lvlText w:val="•"/>
      <w:lvlJc w:val="left"/>
      <w:pPr>
        <w:tabs>
          <w:tab w:val="num" w:pos="2520"/>
        </w:tabs>
        <w:ind w:left="2520" w:hanging="360"/>
      </w:pPr>
      <w:rPr>
        <w:rFonts w:ascii="Arial" w:hAnsi="Arial" w:hint="default"/>
      </w:rPr>
    </w:lvl>
    <w:lvl w:ilvl="4" w:tplc="6C4C2F4E" w:tentative="1">
      <w:start w:val="1"/>
      <w:numFmt w:val="bullet"/>
      <w:lvlText w:val="•"/>
      <w:lvlJc w:val="left"/>
      <w:pPr>
        <w:tabs>
          <w:tab w:val="num" w:pos="3240"/>
        </w:tabs>
        <w:ind w:left="3240" w:hanging="360"/>
      </w:pPr>
      <w:rPr>
        <w:rFonts w:ascii="Arial" w:hAnsi="Arial" w:hint="default"/>
      </w:rPr>
    </w:lvl>
    <w:lvl w:ilvl="5" w:tplc="3DC4F6CC" w:tentative="1">
      <w:start w:val="1"/>
      <w:numFmt w:val="bullet"/>
      <w:lvlText w:val="•"/>
      <w:lvlJc w:val="left"/>
      <w:pPr>
        <w:tabs>
          <w:tab w:val="num" w:pos="3960"/>
        </w:tabs>
        <w:ind w:left="3960" w:hanging="360"/>
      </w:pPr>
      <w:rPr>
        <w:rFonts w:ascii="Arial" w:hAnsi="Arial" w:hint="default"/>
      </w:rPr>
    </w:lvl>
    <w:lvl w:ilvl="6" w:tplc="88F0D618" w:tentative="1">
      <w:start w:val="1"/>
      <w:numFmt w:val="bullet"/>
      <w:lvlText w:val="•"/>
      <w:lvlJc w:val="left"/>
      <w:pPr>
        <w:tabs>
          <w:tab w:val="num" w:pos="4680"/>
        </w:tabs>
        <w:ind w:left="4680" w:hanging="360"/>
      </w:pPr>
      <w:rPr>
        <w:rFonts w:ascii="Arial" w:hAnsi="Arial" w:hint="default"/>
      </w:rPr>
    </w:lvl>
    <w:lvl w:ilvl="7" w:tplc="D9B81128" w:tentative="1">
      <w:start w:val="1"/>
      <w:numFmt w:val="bullet"/>
      <w:lvlText w:val="•"/>
      <w:lvlJc w:val="left"/>
      <w:pPr>
        <w:tabs>
          <w:tab w:val="num" w:pos="5400"/>
        </w:tabs>
        <w:ind w:left="5400" w:hanging="360"/>
      </w:pPr>
      <w:rPr>
        <w:rFonts w:ascii="Arial" w:hAnsi="Arial" w:hint="default"/>
      </w:rPr>
    </w:lvl>
    <w:lvl w:ilvl="8" w:tplc="822C5EA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29"/>
  </w:num>
  <w:num w:numId="3">
    <w:abstractNumId w:val="8"/>
  </w:num>
  <w:num w:numId="4">
    <w:abstractNumId w:val="0"/>
  </w:num>
  <w:num w:numId="5">
    <w:abstractNumId w:val="20"/>
  </w:num>
  <w:num w:numId="6">
    <w:abstractNumId w:val="37"/>
  </w:num>
  <w:num w:numId="7">
    <w:abstractNumId w:val="27"/>
  </w:num>
  <w:num w:numId="8">
    <w:abstractNumId w:val="15"/>
  </w:num>
  <w:num w:numId="9">
    <w:abstractNumId w:val="34"/>
  </w:num>
  <w:num w:numId="10">
    <w:abstractNumId w:val="16"/>
  </w:num>
  <w:num w:numId="11">
    <w:abstractNumId w:val="9"/>
  </w:num>
  <w:num w:numId="12">
    <w:abstractNumId w:val="28"/>
  </w:num>
  <w:num w:numId="13">
    <w:abstractNumId w:val="14"/>
  </w:num>
  <w:num w:numId="14">
    <w:abstractNumId w:val="17"/>
  </w:num>
  <w:num w:numId="15">
    <w:abstractNumId w:val="32"/>
  </w:num>
  <w:num w:numId="16">
    <w:abstractNumId w:val="31"/>
  </w:num>
  <w:num w:numId="17">
    <w:abstractNumId w:val="1"/>
  </w:num>
  <w:num w:numId="18">
    <w:abstractNumId w:val="39"/>
  </w:num>
  <w:num w:numId="19">
    <w:abstractNumId w:val="3"/>
  </w:num>
  <w:num w:numId="20">
    <w:abstractNumId w:val="18"/>
  </w:num>
  <w:num w:numId="21">
    <w:abstractNumId w:val="23"/>
  </w:num>
  <w:num w:numId="22">
    <w:abstractNumId w:val="35"/>
  </w:num>
  <w:num w:numId="23">
    <w:abstractNumId w:val="7"/>
  </w:num>
  <w:num w:numId="24">
    <w:abstractNumId w:val="4"/>
  </w:num>
  <w:num w:numId="25">
    <w:abstractNumId w:val="11"/>
  </w:num>
  <w:num w:numId="26">
    <w:abstractNumId w:val="21"/>
  </w:num>
  <w:num w:numId="27">
    <w:abstractNumId w:val="10"/>
  </w:num>
  <w:num w:numId="28">
    <w:abstractNumId w:val="25"/>
  </w:num>
  <w:num w:numId="29">
    <w:abstractNumId w:val="13"/>
  </w:num>
  <w:num w:numId="30">
    <w:abstractNumId w:val="26"/>
  </w:num>
  <w:num w:numId="31">
    <w:abstractNumId w:val="38"/>
  </w:num>
  <w:num w:numId="32">
    <w:abstractNumId w:val="5"/>
  </w:num>
  <w:num w:numId="33">
    <w:abstractNumId w:val="30"/>
  </w:num>
  <w:num w:numId="34">
    <w:abstractNumId w:val="36"/>
  </w:num>
  <w:num w:numId="35">
    <w:abstractNumId w:val="12"/>
  </w:num>
  <w:num w:numId="36">
    <w:abstractNumId w:val="22"/>
  </w:num>
  <w:num w:numId="37">
    <w:abstractNumId w:val="24"/>
  </w:num>
  <w:num w:numId="38">
    <w:abstractNumId w:val="19"/>
  </w:num>
  <w:num w:numId="39">
    <w:abstractNumId w:val="33"/>
  </w:num>
  <w:num w:numId="4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F4"/>
    <w:rsid w:val="00016003"/>
    <w:rsid w:val="00027C67"/>
    <w:rsid w:val="000354D0"/>
    <w:rsid w:val="00035FB8"/>
    <w:rsid w:val="0005428C"/>
    <w:rsid w:val="00054FBC"/>
    <w:rsid w:val="000550DD"/>
    <w:rsid w:val="000560F7"/>
    <w:rsid w:val="0007620F"/>
    <w:rsid w:val="000D3075"/>
    <w:rsid w:val="000D66FA"/>
    <w:rsid w:val="000E79E2"/>
    <w:rsid w:val="000F2614"/>
    <w:rsid w:val="001107B4"/>
    <w:rsid w:val="0011209D"/>
    <w:rsid w:val="00131E70"/>
    <w:rsid w:val="00133DD0"/>
    <w:rsid w:val="0013538D"/>
    <w:rsid w:val="00136B1A"/>
    <w:rsid w:val="0013709C"/>
    <w:rsid w:val="00143241"/>
    <w:rsid w:val="0014454D"/>
    <w:rsid w:val="0017598A"/>
    <w:rsid w:val="00177115"/>
    <w:rsid w:val="00180EA4"/>
    <w:rsid w:val="001838D0"/>
    <w:rsid w:val="001938F4"/>
    <w:rsid w:val="00193C05"/>
    <w:rsid w:val="001A05FE"/>
    <w:rsid w:val="001A09FC"/>
    <w:rsid w:val="001A44DF"/>
    <w:rsid w:val="001C567E"/>
    <w:rsid w:val="001C70F5"/>
    <w:rsid w:val="001C7361"/>
    <w:rsid w:val="001D3127"/>
    <w:rsid w:val="001D4D62"/>
    <w:rsid w:val="001D647E"/>
    <w:rsid w:val="001D6E9D"/>
    <w:rsid w:val="001E630D"/>
    <w:rsid w:val="001F0EC4"/>
    <w:rsid w:val="001F4B90"/>
    <w:rsid w:val="001F63FD"/>
    <w:rsid w:val="002020A5"/>
    <w:rsid w:val="002045CC"/>
    <w:rsid w:val="00217CA9"/>
    <w:rsid w:val="00220DD8"/>
    <w:rsid w:val="00226752"/>
    <w:rsid w:val="00235C7B"/>
    <w:rsid w:val="0024048C"/>
    <w:rsid w:val="00241758"/>
    <w:rsid w:val="00260B1A"/>
    <w:rsid w:val="00261681"/>
    <w:rsid w:val="0026232A"/>
    <w:rsid w:val="00273B18"/>
    <w:rsid w:val="0027609F"/>
    <w:rsid w:val="002819DE"/>
    <w:rsid w:val="002870D6"/>
    <w:rsid w:val="00290A1C"/>
    <w:rsid w:val="00290B8E"/>
    <w:rsid w:val="0029342F"/>
    <w:rsid w:val="002A15E1"/>
    <w:rsid w:val="002A3105"/>
    <w:rsid w:val="002A4A0F"/>
    <w:rsid w:val="002C4812"/>
    <w:rsid w:val="002C57E9"/>
    <w:rsid w:val="002D20C8"/>
    <w:rsid w:val="002D4158"/>
    <w:rsid w:val="002D6602"/>
    <w:rsid w:val="002E3525"/>
    <w:rsid w:val="002F5261"/>
    <w:rsid w:val="00304DFA"/>
    <w:rsid w:val="003103D4"/>
    <w:rsid w:val="0035127A"/>
    <w:rsid w:val="0036460D"/>
    <w:rsid w:val="00374DB4"/>
    <w:rsid w:val="00375845"/>
    <w:rsid w:val="0039303E"/>
    <w:rsid w:val="003A55A0"/>
    <w:rsid w:val="003A7FEA"/>
    <w:rsid w:val="003B2BB8"/>
    <w:rsid w:val="003C02BE"/>
    <w:rsid w:val="003D34FF"/>
    <w:rsid w:val="003D6860"/>
    <w:rsid w:val="003F12CD"/>
    <w:rsid w:val="003F2770"/>
    <w:rsid w:val="0041630C"/>
    <w:rsid w:val="0043463B"/>
    <w:rsid w:val="004419AA"/>
    <w:rsid w:val="004421D9"/>
    <w:rsid w:val="00446E02"/>
    <w:rsid w:val="00456644"/>
    <w:rsid w:val="004619CC"/>
    <w:rsid w:val="004641D6"/>
    <w:rsid w:val="00464B10"/>
    <w:rsid w:val="004746E8"/>
    <w:rsid w:val="0048298D"/>
    <w:rsid w:val="00485CEB"/>
    <w:rsid w:val="00495A39"/>
    <w:rsid w:val="004A6C4E"/>
    <w:rsid w:val="004B54CA"/>
    <w:rsid w:val="004B5A18"/>
    <w:rsid w:val="004B66DB"/>
    <w:rsid w:val="004C6CEB"/>
    <w:rsid w:val="004D06CD"/>
    <w:rsid w:val="004D0C6C"/>
    <w:rsid w:val="004E07CF"/>
    <w:rsid w:val="004E426E"/>
    <w:rsid w:val="004E5CBF"/>
    <w:rsid w:val="004F0D9F"/>
    <w:rsid w:val="004F15AF"/>
    <w:rsid w:val="004F17C6"/>
    <w:rsid w:val="004F3C81"/>
    <w:rsid w:val="004F7808"/>
    <w:rsid w:val="00500BB7"/>
    <w:rsid w:val="00510A31"/>
    <w:rsid w:val="005118BF"/>
    <w:rsid w:val="00513840"/>
    <w:rsid w:val="00516AF2"/>
    <w:rsid w:val="00520521"/>
    <w:rsid w:val="00524637"/>
    <w:rsid w:val="005274AB"/>
    <w:rsid w:val="00527C2E"/>
    <w:rsid w:val="00532B36"/>
    <w:rsid w:val="00541C7B"/>
    <w:rsid w:val="00546503"/>
    <w:rsid w:val="00554EAA"/>
    <w:rsid w:val="00566A55"/>
    <w:rsid w:val="00571B70"/>
    <w:rsid w:val="005725F4"/>
    <w:rsid w:val="00574F3B"/>
    <w:rsid w:val="00584B50"/>
    <w:rsid w:val="00586B15"/>
    <w:rsid w:val="00597E12"/>
    <w:rsid w:val="005A031B"/>
    <w:rsid w:val="005A101F"/>
    <w:rsid w:val="005A6756"/>
    <w:rsid w:val="005B17C9"/>
    <w:rsid w:val="005C2FEF"/>
    <w:rsid w:val="005C3AA9"/>
    <w:rsid w:val="005D6CED"/>
    <w:rsid w:val="005E6285"/>
    <w:rsid w:val="005F2FF9"/>
    <w:rsid w:val="00604B59"/>
    <w:rsid w:val="00615824"/>
    <w:rsid w:val="0061698D"/>
    <w:rsid w:val="00623DAD"/>
    <w:rsid w:val="0062447F"/>
    <w:rsid w:val="006331A8"/>
    <w:rsid w:val="00633593"/>
    <w:rsid w:val="006415AC"/>
    <w:rsid w:val="006507D8"/>
    <w:rsid w:val="006642D6"/>
    <w:rsid w:val="00674A3A"/>
    <w:rsid w:val="0067558F"/>
    <w:rsid w:val="00677C11"/>
    <w:rsid w:val="00684CB8"/>
    <w:rsid w:val="00685186"/>
    <w:rsid w:val="00691C84"/>
    <w:rsid w:val="00696362"/>
    <w:rsid w:val="006A4100"/>
    <w:rsid w:val="006A4CE7"/>
    <w:rsid w:val="006B1507"/>
    <w:rsid w:val="006B2014"/>
    <w:rsid w:val="006B6F31"/>
    <w:rsid w:val="006C4A04"/>
    <w:rsid w:val="006C5954"/>
    <w:rsid w:val="006D0502"/>
    <w:rsid w:val="006D079C"/>
    <w:rsid w:val="006D0B3F"/>
    <w:rsid w:val="006D7932"/>
    <w:rsid w:val="006D79F4"/>
    <w:rsid w:val="006E0B3E"/>
    <w:rsid w:val="00707243"/>
    <w:rsid w:val="00717DB4"/>
    <w:rsid w:val="007242AD"/>
    <w:rsid w:val="0075259D"/>
    <w:rsid w:val="00754998"/>
    <w:rsid w:val="007568E4"/>
    <w:rsid w:val="007629E3"/>
    <w:rsid w:val="0077295F"/>
    <w:rsid w:val="00776A1B"/>
    <w:rsid w:val="00784343"/>
    <w:rsid w:val="00785261"/>
    <w:rsid w:val="00796D92"/>
    <w:rsid w:val="00797075"/>
    <w:rsid w:val="007A0377"/>
    <w:rsid w:val="007B0256"/>
    <w:rsid w:val="007C16B0"/>
    <w:rsid w:val="007D43A0"/>
    <w:rsid w:val="007F4090"/>
    <w:rsid w:val="007F4376"/>
    <w:rsid w:val="007F6D23"/>
    <w:rsid w:val="0080716C"/>
    <w:rsid w:val="00815EF5"/>
    <w:rsid w:val="00816C8E"/>
    <w:rsid w:val="00822697"/>
    <w:rsid w:val="00843A7E"/>
    <w:rsid w:val="00846FF2"/>
    <w:rsid w:val="008522FF"/>
    <w:rsid w:val="00862594"/>
    <w:rsid w:val="00865F6F"/>
    <w:rsid w:val="008678E1"/>
    <w:rsid w:val="00874437"/>
    <w:rsid w:val="008748B2"/>
    <w:rsid w:val="0087676D"/>
    <w:rsid w:val="00877DDB"/>
    <w:rsid w:val="00884AEE"/>
    <w:rsid w:val="0088578A"/>
    <w:rsid w:val="008867DC"/>
    <w:rsid w:val="008901D4"/>
    <w:rsid w:val="00894ED3"/>
    <w:rsid w:val="00896CAC"/>
    <w:rsid w:val="00897A76"/>
    <w:rsid w:val="008A0CC9"/>
    <w:rsid w:val="008B252E"/>
    <w:rsid w:val="008B68CD"/>
    <w:rsid w:val="008C16E1"/>
    <w:rsid w:val="008C3534"/>
    <w:rsid w:val="008D3EE6"/>
    <w:rsid w:val="008D4E2D"/>
    <w:rsid w:val="008D4F96"/>
    <w:rsid w:val="008D5672"/>
    <w:rsid w:val="008E47EE"/>
    <w:rsid w:val="008F7BD2"/>
    <w:rsid w:val="00900AB4"/>
    <w:rsid w:val="00914187"/>
    <w:rsid w:val="009225F0"/>
    <w:rsid w:val="009321F9"/>
    <w:rsid w:val="009405D2"/>
    <w:rsid w:val="00946A92"/>
    <w:rsid w:val="00952D29"/>
    <w:rsid w:val="00955323"/>
    <w:rsid w:val="00956DD2"/>
    <w:rsid w:val="0095744E"/>
    <w:rsid w:val="00972394"/>
    <w:rsid w:val="00982644"/>
    <w:rsid w:val="009A0139"/>
    <w:rsid w:val="009A44D1"/>
    <w:rsid w:val="009A6CF5"/>
    <w:rsid w:val="009B2D23"/>
    <w:rsid w:val="009B5017"/>
    <w:rsid w:val="009C2A63"/>
    <w:rsid w:val="009D5388"/>
    <w:rsid w:val="009E699B"/>
    <w:rsid w:val="00A044C1"/>
    <w:rsid w:val="00A07F7B"/>
    <w:rsid w:val="00A1184E"/>
    <w:rsid w:val="00A30EE5"/>
    <w:rsid w:val="00A315DE"/>
    <w:rsid w:val="00A46A6B"/>
    <w:rsid w:val="00A46ECB"/>
    <w:rsid w:val="00A53400"/>
    <w:rsid w:val="00A57D17"/>
    <w:rsid w:val="00A62FAE"/>
    <w:rsid w:val="00A648F2"/>
    <w:rsid w:val="00A67ED1"/>
    <w:rsid w:val="00A94C9B"/>
    <w:rsid w:val="00A957BB"/>
    <w:rsid w:val="00A960AE"/>
    <w:rsid w:val="00AB2248"/>
    <w:rsid w:val="00AB2630"/>
    <w:rsid w:val="00AB5F8D"/>
    <w:rsid w:val="00AC07A4"/>
    <w:rsid w:val="00AC41BA"/>
    <w:rsid w:val="00AC680D"/>
    <w:rsid w:val="00AD22FA"/>
    <w:rsid w:val="00AE03DC"/>
    <w:rsid w:val="00AF3A3B"/>
    <w:rsid w:val="00AF62DF"/>
    <w:rsid w:val="00B065FD"/>
    <w:rsid w:val="00B10994"/>
    <w:rsid w:val="00B14564"/>
    <w:rsid w:val="00B26ECC"/>
    <w:rsid w:val="00B317F6"/>
    <w:rsid w:val="00B335B6"/>
    <w:rsid w:val="00B35196"/>
    <w:rsid w:val="00B4253C"/>
    <w:rsid w:val="00B60E0D"/>
    <w:rsid w:val="00B62A12"/>
    <w:rsid w:val="00B63151"/>
    <w:rsid w:val="00B73262"/>
    <w:rsid w:val="00BA11C5"/>
    <w:rsid w:val="00BA2DB9"/>
    <w:rsid w:val="00BB3DA9"/>
    <w:rsid w:val="00BB7F2D"/>
    <w:rsid w:val="00BC2BFA"/>
    <w:rsid w:val="00BC2F0D"/>
    <w:rsid w:val="00BD1C92"/>
    <w:rsid w:val="00BD1FA3"/>
    <w:rsid w:val="00BD2D98"/>
    <w:rsid w:val="00BD7A38"/>
    <w:rsid w:val="00BE0DB3"/>
    <w:rsid w:val="00BE7148"/>
    <w:rsid w:val="00BE7613"/>
    <w:rsid w:val="00C06786"/>
    <w:rsid w:val="00C14021"/>
    <w:rsid w:val="00C20A81"/>
    <w:rsid w:val="00C3755F"/>
    <w:rsid w:val="00C40046"/>
    <w:rsid w:val="00C4219C"/>
    <w:rsid w:val="00C46F4D"/>
    <w:rsid w:val="00C5462B"/>
    <w:rsid w:val="00C55A16"/>
    <w:rsid w:val="00C562F7"/>
    <w:rsid w:val="00C6501C"/>
    <w:rsid w:val="00C74481"/>
    <w:rsid w:val="00C8723B"/>
    <w:rsid w:val="00C94BC3"/>
    <w:rsid w:val="00C97790"/>
    <w:rsid w:val="00CA4F9B"/>
    <w:rsid w:val="00CC6AB7"/>
    <w:rsid w:val="00CC790C"/>
    <w:rsid w:val="00CC7E10"/>
    <w:rsid w:val="00CD345A"/>
    <w:rsid w:val="00CD49E3"/>
    <w:rsid w:val="00CE03DA"/>
    <w:rsid w:val="00CE0556"/>
    <w:rsid w:val="00CE388F"/>
    <w:rsid w:val="00CE447E"/>
    <w:rsid w:val="00CE5FB1"/>
    <w:rsid w:val="00CF4432"/>
    <w:rsid w:val="00CF7CCC"/>
    <w:rsid w:val="00D04285"/>
    <w:rsid w:val="00D11ABE"/>
    <w:rsid w:val="00D27466"/>
    <w:rsid w:val="00D4283B"/>
    <w:rsid w:val="00D53A48"/>
    <w:rsid w:val="00D57AD5"/>
    <w:rsid w:val="00D65598"/>
    <w:rsid w:val="00D675ED"/>
    <w:rsid w:val="00D80BA1"/>
    <w:rsid w:val="00D840CB"/>
    <w:rsid w:val="00D87703"/>
    <w:rsid w:val="00D930EB"/>
    <w:rsid w:val="00DA6F4F"/>
    <w:rsid w:val="00DB2DCA"/>
    <w:rsid w:val="00DB3E78"/>
    <w:rsid w:val="00DB7113"/>
    <w:rsid w:val="00DB7423"/>
    <w:rsid w:val="00DC70B5"/>
    <w:rsid w:val="00DE1427"/>
    <w:rsid w:val="00DE5120"/>
    <w:rsid w:val="00DF0638"/>
    <w:rsid w:val="00E0783B"/>
    <w:rsid w:val="00E103E2"/>
    <w:rsid w:val="00E10961"/>
    <w:rsid w:val="00E222C4"/>
    <w:rsid w:val="00E3036B"/>
    <w:rsid w:val="00E40C02"/>
    <w:rsid w:val="00E478EC"/>
    <w:rsid w:val="00E552FC"/>
    <w:rsid w:val="00E5724B"/>
    <w:rsid w:val="00E64F04"/>
    <w:rsid w:val="00E71328"/>
    <w:rsid w:val="00E73A6C"/>
    <w:rsid w:val="00E76AF1"/>
    <w:rsid w:val="00E848F7"/>
    <w:rsid w:val="00E9254E"/>
    <w:rsid w:val="00E95C02"/>
    <w:rsid w:val="00E973A4"/>
    <w:rsid w:val="00E97954"/>
    <w:rsid w:val="00EA51A0"/>
    <w:rsid w:val="00EB5470"/>
    <w:rsid w:val="00ED17CB"/>
    <w:rsid w:val="00ED7612"/>
    <w:rsid w:val="00EE19A9"/>
    <w:rsid w:val="00EE7D00"/>
    <w:rsid w:val="00EF60A7"/>
    <w:rsid w:val="00F06604"/>
    <w:rsid w:val="00F06F7E"/>
    <w:rsid w:val="00F261A1"/>
    <w:rsid w:val="00F40EB8"/>
    <w:rsid w:val="00F44DBF"/>
    <w:rsid w:val="00F46278"/>
    <w:rsid w:val="00F607F0"/>
    <w:rsid w:val="00F75EF2"/>
    <w:rsid w:val="00F87D76"/>
    <w:rsid w:val="00F93A15"/>
    <w:rsid w:val="00F94148"/>
    <w:rsid w:val="00F952DA"/>
    <w:rsid w:val="00F97887"/>
    <w:rsid w:val="00FA6161"/>
    <w:rsid w:val="00FD1E97"/>
    <w:rsid w:val="00FE56AD"/>
    <w:rsid w:val="00FF3B65"/>
    <w:rsid w:val="00FF460D"/>
    <w:rsid w:val="00FF5334"/>
    <w:rsid w:val="00FF5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6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3B"/>
    <w:pPr>
      <w:suppressAutoHyphens/>
      <w:spacing w:before="120" w:after="60" w:line="240" w:lineRule="atLeast"/>
    </w:pPr>
    <w:rPr>
      <w:sz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6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10"/>
    <w:rPr>
      <w:rFonts w:ascii="Tahoma" w:hAnsi="Tahoma" w:cs="Tahoma"/>
      <w:sz w:val="16"/>
      <w:szCs w:val="16"/>
    </w:rPr>
  </w:style>
  <w:style w:type="paragraph" w:styleId="Header">
    <w:name w:val="header"/>
    <w:basedOn w:val="Normal"/>
    <w:link w:val="HeaderChar"/>
    <w:uiPriority w:val="99"/>
    <w:unhideWhenUsed/>
    <w:rsid w:val="00C4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D"/>
    <w:rPr>
      <w:rFonts w:ascii="Arial" w:hAnsi="Arial"/>
    </w:rPr>
  </w:style>
  <w:style w:type="paragraph" w:styleId="Footer">
    <w:name w:val="footer"/>
    <w:basedOn w:val="Normal"/>
    <w:link w:val="FooterChar"/>
    <w:uiPriority w:val="99"/>
    <w:unhideWhenUsed/>
    <w:rsid w:val="00C4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D"/>
    <w:rPr>
      <w:rFonts w:ascii="Arial" w:hAnsi="Arial"/>
    </w:rPr>
  </w:style>
  <w:style w:type="character" w:styleId="Hyperlink">
    <w:name w:val="Hyperlink"/>
    <w:basedOn w:val="DefaultParagraphFont"/>
    <w:uiPriority w:val="99"/>
    <w:unhideWhenUsed/>
    <w:rsid w:val="008F7BD2"/>
    <w:rPr>
      <w:color w:val="04617B" w:themeColor="hyperlink"/>
      <w:u w:val="single"/>
    </w:rPr>
  </w:style>
  <w:style w:type="character" w:styleId="FollowedHyperlink">
    <w:name w:val="FollowedHyperlink"/>
    <w:basedOn w:val="DefaultParagraphFont"/>
    <w:uiPriority w:val="99"/>
    <w:semiHidden/>
    <w:unhideWhenUsed/>
    <w:rsid w:val="00CF7CCC"/>
    <w:rPr>
      <w:color w:val="04617B" w:themeColor="followedHyperlink"/>
      <w:u w:val="single"/>
    </w:rPr>
  </w:style>
  <w:style w:type="paragraph" w:styleId="NormalWeb">
    <w:name w:val="Normal (Web)"/>
    <w:basedOn w:val="Normal"/>
    <w:uiPriority w:val="99"/>
    <w:semiHidden/>
    <w:unhideWhenUsed/>
    <w:rsid w:val="00AE03DC"/>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E447E"/>
    <w:rPr>
      <w:sz w:val="16"/>
      <w:szCs w:val="16"/>
    </w:rPr>
  </w:style>
  <w:style w:type="paragraph" w:styleId="CommentText">
    <w:name w:val="annotation text"/>
    <w:basedOn w:val="Normal"/>
    <w:link w:val="CommentTextChar"/>
    <w:uiPriority w:val="99"/>
    <w:unhideWhenUsed/>
    <w:rsid w:val="00CE447E"/>
    <w:pPr>
      <w:spacing w:line="240" w:lineRule="auto"/>
    </w:pPr>
    <w:rPr>
      <w:szCs w:val="20"/>
    </w:rPr>
  </w:style>
  <w:style w:type="character" w:customStyle="1" w:styleId="CommentTextChar">
    <w:name w:val="Comment Text Char"/>
    <w:basedOn w:val="DefaultParagraphFont"/>
    <w:link w:val="CommentText"/>
    <w:uiPriority w:val="99"/>
    <w:rsid w:val="00CE447E"/>
    <w:rPr>
      <w:sz w:val="20"/>
      <w:szCs w:val="20"/>
    </w:rPr>
  </w:style>
  <w:style w:type="paragraph" w:styleId="CommentSubject">
    <w:name w:val="annotation subject"/>
    <w:basedOn w:val="CommentText"/>
    <w:next w:val="CommentText"/>
    <w:link w:val="CommentSubjectChar"/>
    <w:uiPriority w:val="99"/>
    <w:semiHidden/>
    <w:unhideWhenUsed/>
    <w:rsid w:val="00CE447E"/>
    <w:rPr>
      <w:b/>
      <w:bCs/>
    </w:rPr>
  </w:style>
  <w:style w:type="character" w:customStyle="1" w:styleId="CommentSubjectChar">
    <w:name w:val="Comment Subject Char"/>
    <w:basedOn w:val="CommentTextChar"/>
    <w:link w:val="CommentSubject"/>
    <w:uiPriority w:val="99"/>
    <w:semiHidden/>
    <w:rsid w:val="00CE447E"/>
    <w:rPr>
      <w:b/>
      <w:bCs/>
      <w:sz w:val="20"/>
      <w:szCs w:val="20"/>
    </w:rPr>
  </w:style>
  <w:style w:type="paragraph" w:styleId="Revision">
    <w:name w:val="Revision"/>
    <w:hidden/>
    <w:uiPriority w:val="99"/>
    <w:semiHidden/>
    <w:rsid w:val="000560F7"/>
    <w:pPr>
      <w:spacing w:after="0" w:line="240" w:lineRule="auto"/>
    </w:pPr>
    <w:rPr>
      <w:sz w:val="20"/>
    </w:rPr>
  </w:style>
  <w:style w:type="paragraph" w:customStyle="1" w:styleId="BulletedPoints">
    <w:name w:val="Bulleted Points"/>
    <w:basedOn w:val="Normal"/>
    <w:rsid w:val="001D647E"/>
    <w:pPr>
      <w:numPr>
        <w:numId w:val="2"/>
      </w:numPr>
      <w:suppressAutoHyphens w:val="0"/>
      <w:spacing w:after="120"/>
    </w:pPr>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342">
      <w:bodyDiv w:val="1"/>
      <w:marLeft w:val="0"/>
      <w:marRight w:val="0"/>
      <w:marTop w:val="0"/>
      <w:marBottom w:val="0"/>
      <w:divBdr>
        <w:top w:val="none" w:sz="0" w:space="0" w:color="auto"/>
        <w:left w:val="none" w:sz="0" w:space="0" w:color="auto"/>
        <w:bottom w:val="none" w:sz="0" w:space="0" w:color="auto"/>
        <w:right w:val="none" w:sz="0" w:space="0" w:color="auto"/>
      </w:divBdr>
      <w:divsChild>
        <w:div w:id="468716708">
          <w:marLeft w:val="475"/>
          <w:marRight w:val="0"/>
          <w:marTop w:val="0"/>
          <w:marBottom w:val="0"/>
          <w:divBdr>
            <w:top w:val="none" w:sz="0" w:space="0" w:color="auto"/>
            <w:left w:val="none" w:sz="0" w:space="0" w:color="auto"/>
            <w:bottom w:val="none" w:sz="0" w:space="0" w:color="auto"/>
            <w:right w:val="none" w:sz="0" w:space="0" w:color="auto"/>
          </w:divBdr>
        </w:div>
        <w:div w:id="248345503">
          <w:marLeft w:val="475"/>
          <w:marRight w:val="0"/>
          <w:marTop w:val="0"/>
          <w:marBottom w:val="0"/>
          <w:divBdr>
            <w:top w:val="none" w:sz="0" w:space="0" w:color="auto"/>
            <w:left w:val="none" w:sz="0" w:space="0" w:color="auto"/>
            <w:bottom w:val="none" w:sz="0" w:space="0" w:color="auto"/>
            <w:right w:val="none" w:sz="0" w:space="0" w:color="auto"/>
          </w:divBdr>
        </w:div>
        <w:div w:id="1637837455">
          <w:marLeft w:val="475"/>
          <w:marRight w:val="0"/>
          <w:marTop w:val="0"/>
          <w:marBottom w:val="0"/>
          <w:divBdr>
            <w:top w:val="none" w:sz="0" w:space="0" w:color="auto"/>
            <w:left w:val="none" w:sz="0" w:space="0" w:color="auto"/>
            <w:bottom w:val="none" w:sz="0" w:space="0" w:color="auto"/>
            <w:right w:val="none" w:sz="0" w:space="0" w:color="auto"/>
          </w:divBdr>
        </w:div>
      </w:divsChild>
    </w:div>
    <w:div w:id="187064778">
      <w:bodyDiv w:val="1"/>
      <w:marLeft w:val="0"/>
      <w:marRight w:val="0"/>
      <w:marTop w:val="0"/>
      <w:marBottom w:val="0"/>
      <w:divBdr>
        <w:top w:val="none" w:sz="0" w:space="0" w:color="auto"/>
        <w:left w:val="none" w:sz="0" w:space="0" w:color="auto"/>
        <w:bottom w:val="none" w:sz="0" w:space="0" w:color="auto"/>
        <w:right w:val="none" w:sz="0" w:space="0" w:color="auto"/>
      </w:divBdr>
      <w:divsChild>
        <w:div w:id="352612774">
          <w:marLeft w:val="475"/>
          <w:marRight w:val="0"/>
          <w:marTop w:val="0"/>
          <w:marBottom w:val="0"/>
          <w:divBdr>
            <w:top w:val="none" w:sz="0" w:space="0" w:color="auto"/>
            <w:left w:val="none" w:sz="0" w:space="0" w:color="auto"/>
            <w:bottom w:val="none" w:sz="0" w:space="0" w:color="auto"/>
            <w:right w:val="none" w:sz="0" w:space="0" w:color="auto"/>
          </w:divBdr>
        </w:div>
        <w:div w:id="1460958536">
          <w:marLeft w:val="475"/>
          <w:marRight w:val="0"/>
          <w:marTop w:val="0"/>
          <w:marBottom w:val="0"/>
          <w:divBdr>
            <w:top w:val="none" w:sz="0" w:space="0" w:color="auto"/>
            <w:left w:val="none" w:sz="0" w:space="0" w:color="auto"/>
            <w:bottom w:val="none" w:sz="0" w:space="0" w:color="auto"/>
            <w:right w:val="none" w:sz="0" w:space="0" w:color="auto"/>
          </w:divBdr>
        </w:div>
        <w:div w:id="1204824135">
          <w:marLeft w:val="475"/>
          <w:marRight w:val="0"/>
          <w:marTop w:val="0"/>
          <w:marBottom w:val="0"/>
          <w:divBdr>
            <w:top w:val="none" w:sz="0" w:space="0" w:color="auto"/>
            <w:left w:val="none" w:sz="0" w:space="0" w:color="auto"/>
            <w:bottom w:val="none" w:sz="0" w:space="0" w:color="auto"/>
            <w:right w:val="none" w:sz="0" w:space="0" w:color="auto"/>
          </w:divBdr>
        </w:div>
        <w:div w:id="2090811901">
          <w:marLeft w:val="475"/>
          <w:marRight w:val="0"/>
          <w:marTop w:val="0"/>
          <w:marBottom w:val="0"/>
          <w:divBdr>
            <w:top w:val="none" w:sz="0" w:space="0" w:color="auto"/>
            <w:left w:val="none" w:sz="0" w:space="0" w:color="auto"/>
            <w:bottom w:val="none" w:sz="0" w:space="0" w:color="auto"/>
            <w:right w:val="none" w:sz="0" w:space="0" w:color="auto"/>
          </w:divBdr>
        </w:div>
        <w:div w:id="2036153445">
          <w:marLeft w:val="475"/>
          <w:marRight w:val="0"/>
          <w:marTop w:val="0"/>
          <w:marBottom w:val="0"/>
          <w:divBdr>
            <w:top w:val="none" w:sz="0" w:space="0" w:color="auto"/>
            <w:left w:val="none" w:sz="0" w:space="0" w:color="auto"/>
            <w:bottom w:val="none" w:sz="0" w:space="0" w:color="auto"/>
            <w:right w:val="none" w:sz="0" w:space="0" w:color="auto"/>
          </w:divBdr>
        </w:div>
        <w:div w:id="1847164429">
          <w:marLeft w:val="1195"/>
          <w:marRight w:val="0"/>
          <w:marTop w:val="0"/>
          <w:marBottom w:val="0"/>
          <w:divBdr>
            <w:top w:val="none" w:sz="0" w:space="0" w:color="auto"/>
            <w:left w:val="none" w:sz="0" w:space="0" w:color="auto"/>
            <w:bottom w:val="none" w:sz="0" w:space="0" w:color="auto"/>
            <w:right w:val="none" w:sz="0" w:space="0" w:color="auto"/>
          </w:divBdr>
        </w:div>
        <w:div w:id="153641448">
          <w:marLeft w:val="1195"/>
          <w:marRight w:val="0"/>
          <w:marTop w:val="0"/>
          <w:marBottom w:val="0"/>
          <w:divBdr>
            <w:top w:val="none" w:sz="0" w:space="0" w:color="auto"/>
            <w:left w:val="none" w:sz="0" w:space="0" w:color="auto"/>
            <w:bottom w:val="none" w:sz="0" w:space="0" w:color="auto"/>
            <w:right w:val="none" w:sz="0" w:space="0" w:color="auto"/>
          </w:divBdr>
        </w:div>
        <w:div w:id="1759909999">
          <w:marLeft w:val="1195"/>
          <w:marRight w:val="0"/>
          <w:marTop w:val="0"/>
          <w:marBottom w:val="0"/>
          <w:divBdr>
            <w:top w:val="none" w:sz="0" w:space="0" w:color="auto"/>
            <w:left w:val="none" w:sz="0" w:space="0" w:color="auto"/>
            <w:bottom w:val="none" w:sz="0" w:space="0" w:color="auto"/>
            <w:right w:val="none" w:sz="0" w:space="0" w:color="auto"/>
          </w:divBdr>
        </w:div>
        <w:div w:id="218979016">
          <w:marLeft w:val="475"/>
          <w:marRight w:val="0"/>
          <w:marTop w:val="0"/>
          <w:marBottom w:val="0"/>
          <w:divBdr>
            <w:top w:val="none" w:sz="0" w:space="0" w:color="auto"/>
            <w:left w:val="none" w:sz="0" w:space="0" w:color="auto"/>
            <w:bottom w:val="none" w:sz="0" w:space="0" w:color="auto"/>
            <w:right w:val="none" w:sz="0" w:space="0" w:color="auto"/>
          </w:divBdr>
        </w:div>
        <w:div w:id="208995587">
          <w:marLeft w:val="475"/>
          <w:marRight w:val="0"/>
          <w:marTop w:val="0"/>
          <w:marBottom w:val="0"/>
          <w:divBdr>
            <w:top w:val="none" w:sz="0" w:space="0" w:color="auto"/>
            <w:left w:val="none" w:sz="0" w:space="0" w:color="auto"/>
            <w:bottom w:val="none" w:sz="0" w:space="0" w:color="auto"/>
            <w:right w:val="none" w:sz="0" w:space="0" w:color="auto"/>
          </w:divBdr>
        </w:div>
        <w:div w:id="1078208109">
          <w:marLeft w:val="475"/>
          <w:marRight w:val="0"/>
          <w:marTop w:val="0"/>
          <w:marBottom w:val="0"/>
          <w:divBdr>
            <w:top w:val="none" w:sz="0" w:space="0" w:color="auto"/>
            <w:left w:val="none" w:sz="0" w:space="0" w:color="auto"/>
            <w:bottom w:val="none" w:sz="0" w:space="0" w:color="auto"/>
            <w:right w:val="none" w:sz="0" w:space="0" w:color="auto"/>
          </w:divBdr>
        </w:div>
        <w:div w:id="768965700">
          <w:marLeft w:val="475"/>
          <w:marRight w:val="0"/>
          <w:marTop w:val="0"/>
          <w:marBottom w:val="0"/>
          <w:divBdr>
            <w:top w:val="none" w:sz="0" w:space="0" w:color="auto"/>
            <w:left w:val="none" w:sz="0" w:space="0" w:color="auto"/>
            <w:bottom w:val="none" w:sz="0" w:space="0" w:color="auto"/>
            <w:right w:val="none" w:sz="0" w:space="0" w:color="auto"/>
          </w:divBdr>
        </w:div>
        <w:div w:id="1670794516">
          <w:marLeft w:val="475"/>
          <w:marRight w:val="0"/>
          <w:marTop w:val="0"/>
          <w:marBottom w:val="0"/>
          <w:divBdr>
            <w:top w:val="none" w:sz="0" w:space="0" w:color="auto"/>
            <w:left w:val="none" w:sz="0" w:space="0" w:color="auto"/>
            <w:bottom w:val="none" w:sz="0" w:space="0" w:color="auto"/>
            <w:right w:val="none" w:sz="0" w:space="0" w:color="auto"/>
          </w:divBdr>
        </w:div>
        <w:div w:id="610868156">
          <w:marLeft w:val="475"/>
          <w:marRight w:val="0"/>
          <w:marTop w:val="0"/>
          <w:marBottom w:val="0"/>
          <w:divBdr>
            <w:top w:val="none" w:sz="0" w:space="0" w:color="auto"/>
            <w:left w:val="none" w:sz="0" w:space="0" w:color="auto"/>
            <w:bottom w:val="none" w:sz="0" w:space="0" w:color="auto"/>
            <w:right w:val="none" w:sz="0" w:space="0" w:color="auto"/>
          </w:divBdr>
        </w:div>
        <w:div w:id="678890079">
          <w:marLeft w:val="1195"/>
          <w:marRight w:val="0"/>
          <w:marTop w:val="0"/>
          <w:marBottom w:val="0"/>
          <w:divBdr>
            <w:top w:val="none" w:sz="0" w:space="0" w:color="auto"/>
            <w:left w:val="none" w:sz="0" w:space="0" w:color="auto"/>
            <w:bottom w:val="none" w:sz="0" w:space="0" w:color="auto"/>
            <w:right w:val="none" w:sz="0" w:space="0" w:color="auto"/>
          </w:divBdr>
        </w:div>
        <w:div w:id="271478230">
          <w:marLeft w:val="1195"/>
          <w:marRight w:val="0"/>
          <w:marTop w:val="0"/>
          <w:marBottom w:val="0"/>
          <w:divBdr>
            <w:top w:val="none" w:sz="0" w:space="0" w:color="auto"/>
            <w:left w:val="none" w:sz="0" w:space="0" w:color="auto"/>
            <w:bottom w:val="none" w:sz="0" w:space="0" w:color="auto"/>
            <w:right w:val="none" w:sz="0" w:space="0" w:color="auto"/>
          </w:divBdr>
        </w:div>
        <w:div w:id="1394110">
          <w:marLeft w:val="1195"/>
          <w:marRight w:val="0"/>
          <w:marTop w:val="0"/>
          <w:marBottom w:val="0"/>
          <w:divBdr>
            <w:top w:val="none" w:sz="0" w:space="0" w:color="auto"/>
            <w:left w:val="none" w:sz="0" w:space="0" w:color="auto"/>
            <w:bottom w:val="none" w:sz="0" w:space="0" w:color="auto"/>
            <w:right w:val="none" w:sz="0" w:space="0" w:color="auto"/>
          </w:divBdr>
        </w:div>
        <w:div w:id="1876889301">
          <w:marLeft w:val="475"/>
          <w:marRight w:val="0"/>
          <w:marTop w:val="0"/>
          <w:marBottom w:val="0"/>
          <w:divBdr>
            <w:top w:val="none" w:sz="0" w:space="0" w:color="auto"/>
            <w:left w:val="none" w:sz="0" w:space="0" w:color="auto"/>
            <w:bottom w:val="none" w:sz="0" w:space="0" w:color="auto"/>
            <w:right w:val="none" w:sz="0" w:space="0" w:color="auto"/>
          </w:divBdr>
        </w:div>
        <w:div w:id="904099482">
          <w:marLeft w:val="1195"/>
          <w:marRight w:val="0"/>
          <w:marTop w:val="0"/>
          <w:marBottom w:val="0"/>
          <w:divBdr>
            <w:top w:val="none" w:sz="0" w:space="0" w:color="auto"/>
            <w:left w:val="none" w:sz="0" w:space="0" w:color="auto"/>
            <w:bottom w:val="none" w:sz="0" w:space="0" w:color="auto"/>
            <w:right w:val="none" w:sz="0" w:space="0" w:color="auto"/>
          </w:divBdr>
        </w:div>
        <w:div w:id="505362773">
          <w:marLeft w:val="1195"/>
          <w:marRight w:val="0"/>
          <w:marTop w:val="0"/>
          <w:marBottom w:val="0"/>
          <w:divBdr>
            <w:top w:val="none" w:sz="0" w:space="0" w:color="auto"/>
            <w:left w:val="none" w:sz="0" w:space="0" w:color="auto"/>
            <w:bottom w:val="none" w:sz="0" w:space="0" w:color="auto"/>
            <w:right w:val="none" w:sz="0" w:space="0" w:color="auto"/>
          </w:divBdr>
        </w:div>
      </w:divsChild>
    </w:div>
    <w:div w:id="245188395">
      <w:bodyDiv w:val="1"/>
      <w:marLeft w:val="0"/>
      <w:marRight w:val="0"/>
      <w:marTop w:val="0"/>
      <w:marBottom w:val="0"/>
      <w:divBdr>
        <w:top w:val="none" w:sz="0" w:space="0" w:color="auto"/>
        <w:left w:val="none" w:sz="0" w:space="0" w:color="auto"/>
        <w:bottom w:val="none" w:sz="0" w:space="0" w:color="auto"/>
        <w:right w:val="none" w:sz="0" w:space="0" w:color="auto"/>
      </w:divBdr>
    </w:div>
    <w:div w:id="385491448">
      <w:bodyDiv w:val="1"/>
      <w:marLeft w:val="0"/>
      <w:marRight w:val="0"/>
      <w:marTop w:val="0"/>
      <w:marBottom w:val="0"/>
      <w:divBdr>
        <w:top w:val="none" w:sz="0" w:space="0" w:color="auto"/>
        <w:left w:val="none" w:sz="0" w:space="0" w:color="auto"/>
        <w:bottom w:val="none" w:sz="0" w:space="0" w:color="auto"/>
        <w:right w:val="none" w:sz="0" w:space="0" w:color="auto"/>
      </w:divBdr>
      <w:divsChild>
        <w:div w:id="1847358982">
          <w:marLeft w:val="446"/>
          <w:marRight w:val="0"/>
          <w:marTop w:val="0"/>
          <w:marBottom w:val="0"/>
          <w:divBdr>
            <w:top w:val="none" w:sz="0" w:space="0" w:color="auto"/>
            <w:left w:val="none" w:sz="0" w:space="0" w:color="auto"/>
            <w:bottom w:val="none" w:sz="0" w:space="0" w:color="auto"/>
            <w:right w:val="none" w:sz="0" w:space="0" w:color="auto"/>
          </w:divBdr>
        </w:div>
        <w:div w:id="726689971">
          <w:marLeft w:val="446"/>
          <w:marRight w:val="0"/>
          <w:marTop w:val="0"/>
          <w:marBottom w:val="0"/>
          <w:divBdr>
            <w:top w:val="none" w:sz="0" w:space="0" w:color="auto"/>
            <w:left w:val="none" w:sz="0" w:space="0" w:color="auto"/>
            <w:bottom w:val="none" w:sz="0" w:space="0" w:color="auto"/>
            <w:right w:val="none" w:sz="0" w:space="0" w:color="auto"/>
          </w:divBdr>
        </w:div>
        <w:div w:id="187762739">
          <w:marLeft w:val="446"/>
          <w:marRight w:val="0"/>
          <w:marTop w:val="0"/>
          <w:marBottom w:val="0"/>
          <w:divBdr>
            <w:top w:val="none" w:sz="0" w:space="0" w:color="auto"/>
            <w:left w:val="none" w:sz="0" w:space="0" w:color="auto"/>
            <w:bottom w:val="none" w:sz="0" w:space="0" w:color="auto"/>
            <w:right w:val="none" w:sz="0" w:space="0" w:color="auto"/>
          </w:divBdr>
        </w:div>
        <w:div w:id="460341088">
          <w:marLeft w:val="446"/>
          <w:marRight w:val="0"/>
          <w:marTop w:val="0"/>
          <w:marBottom w:val="0"/>
          <w:divBdr>
            <w:top w:val="none" w:sz="0" w:space="0" w:color="auto"/>
            <w:left w:val="none" w:sz="0" w:space="0" w:color="auto"/>
            <w:bottom w:val="none" w:sz="0" w:space="0" w:color="auto"/>
            <w:right w:val="none" w:sz="0" w:space="0" w:color="auto"/>
          </w:divBdr>
        </w:div>
        <w:div w:id="2095857319">
          <w:marLeft w:val="446"/>
          <w:marRight w:val="0"/>
          <w:marTop w:val="0"/>
          <w:marBottom w:val="0"/>
          <w:divBdr>
            <w:top w:val="none" w:sz="0" w:space="0" w:color="auto"/>
            <w:left w:val="none" w:sz="0" w:space="0" w:color="auto"/>
            <w:bottom w:val="none" w:sz="0" w:space="0" w:color="auto"/>
            <w:right w:val="none" w:sz="0" w:space="0" w:color="auto"/>
          </w:divBdr>
        </w:div>
      </w:divsChild>
    </w:div>
    <w:div w:id="751320869">
      <w:bodyDiv w:val="1"/>
      <w:marLeft w:val="0"/>
      <w:marRight w:val="0"/>
      <w:marTop w:val="0"/>
      <w:marBottom w:val="0"/>
      <w:divBdr>
        <w:top w:val="none" w:sz="0" w:space="0" w:color="auto"/>
        <w:left w:val="none" w:sz="0" w:space="0" w:color="auto"/>
        <w:bottom w:val="none" w:sz="0" w:space="0" w:color="auto"/>
        <w:right w:val="none" w:sz="0" w:space="0" w:color="auto"/>
      </w:divBdr>
    </w:div>
    <w:div w:id="1132140910">
      <w:bodyDiv w:val="1"/>
      <w:marLeft w:val="0"/>
      <w:marRight w:val="0"/>
      <w:marTop w:val="0"/>
      <w:marBottom w:val="0"/>
      <w:divBdr>
        <w:top w:val="none" w:sz="0" w:space="0" w:color="auto"/>
        <w:left w:val="none" w:sz="0" w:space="0" w:color="auto"/>
        <w:bottom w:val="none" w:sz="0" w:space="0" w:color="auto"/>
        <w:right w:val="none" w:sz="0" w:space="0" w:color="auto"/>
      </w:divBdr>
    </w:div>
    <w:div w:id="1210411375">
      <w:bodyDiv w:val="1"/>
      <w:marLeft w:val="0"/>
      <w:marRight w:val="0"/>
      <w:marTop w:val="0"/>
      <w:marBottom w:val="0"/>
      <w:divBdr>
        <w:top w:val="none" w:sz="0" w:space="0" w:color="auto"/>
        <w:left w:val="none" w:sz="0" w:space="0" w:color="auto"/>
        <w:bottom w:val="none" w:sz="0" w:space="0" w:color="auto"/>
        <w:right w:val="none" w:sz="0" w:space="0" w:color="auto"/>
      </w:divBdr>
      <w:divsChild>
        <w:div w:id="573245629">
          <w:marLeft w:val="475"/>
          <w:marRight w:val="0"/>
          <w:marTop w:val="0"/>
          <w:marBottom w:val="0"/>
          <w:divBdr>
            <w:top w:val="none" w:sz="0" w:space="0" w:color="auto"/>
            <w:left w:val="none" w:sz="0" w:space="0" w:color="auto"/>
            <w:bottom w:val="none" w:sz="0" w:space="0" w:color="auto"/>
            <w:right w:val="none" w:sz="0" w:space="0" w:color="auto"/>
          </w:divBdr>
        </w:div>
        <w:div w:id="928274947">
          <w:marLeft w:val="475"/>
          <w:marRight w:val="0"/>
          <w:marTop w:val="0"/>
          <w:marBottom w:val="0"/>
          <w:divBdr>
            <w:top w:val="none" w:sz="0" w:space="0" w:color="auto"/>
            <w:left w:val="none" w:sz="0" w:space="0" w:color="auto"/>
            <w:bottom w:val="none" w:sz="0" w:space="0" w:color="auto"/>
            <w:right w:val="none" w:sz="0" w:space="0" w:color="auto"/>
          </w:divBdr>
        </w:div>
        <w:div w:id="2109426604">
          <w:marLeft w:val="1195"/>
          <w:marRight w:val="0"/>
          <w:marTop w:val="0"/>
          <w:marBottom w:val="0"/>
          <w:divBdr>
            <w:top w:val="none" w:sz="0" w:space="0" w:color="auto"/>
            <w:left w:val="none" w:sz="0" w:space="0" w:color="auto"/>
            <w:bottom w:val="none" w:sz="0" w:space="0" w:color="auto"/>
            <w:right w:val="none" w:sz="0" w:space="0" w:color="auto"/>
          </w:divBdr>
        </w:div>
        <w:div w:id="70783418">
          <w:marLeft w:val="1195"/>
          <w:marRight w:val="0"/>
          <w:marTop w:val="0"/>
          <w:marBottom w:val="0"/>
          <w:divBdr>
            <w:top w:val="none" w:sz="0" w:space="0" w:color="auto"/>
            <w:left w:val="none" w:sz="0" w:space="0" w:color="auto"/>
            <w:bottom w:val="none" w:sz="0" w:space="0" w:color="auto"/>
            <w:right w:val="none" w:sz="0" w:space="0" w:color="auto"/>
          </w:divBdr>
        </w:div>
        <w:div w:id="1896355673">
          <w:marLeft w:val="1915"/>
          <w:marRight w:val="0"/>
          <w:marTop w:val="0"/>
          <w:marBottom w:val="0"/>
          <w:divBdr>
            <w:top w:val="none" w:sz="0" w:space="0" w:color="auto"/>
            <w:left w:val="none" w:sz="0" w:space="0" w:color="auto"/>
            <w:bottom w:val="none" w:sz="0" w:space="0" w:color="auto"/>
            <w:right w:val="none" w:sz="0" w:space="0" w:color="auto"/>
          </w:divBdr>
        </w:div>
        <w:div w:id="501698666">
          <w:marLeft w:val="1915"/>
          <w:marRight w:val="0"/>
          <w:marTop w:val="0"/>
          <w:marBottom w:val="0"/>
          <w:divBdr>
            <w:top w:val="none" w:sz="0" w:space="0" w:color="auto"/>
            <w:left w:val="none" w:sz="0" w:space="0" w:color="auto"/>
            <w:bottom w:val="none" w:sz="0" w:space="0" w:color="auto"/>
            <w:right w:val="none" w:sz="0" w:space="0" w:color="auto"/>
          </w:divBdr>
        </w:div>
        <w:div w:id="1248072154">
          <w:marLeft w:val="475"/>
          <w:marRight w:val="0"/>
          <w:marTop w:val="0"/>
          <w:marBottom w:val="0"/>
          <w:divBdr>
            <w:top w:val="none" w:sz="0" w:space="0" w:color="auto"/>
            <w:left w:val="none" w:sz="0" w:space="0" w:color="auto"/>
            <w:bottom w:val="none" w:sz="0" w:space="0" w:color="auto"/>
            <w:right w:val="none" w:sz="0" w:space="0" w:color="auto"/>
          </w:divBdr>
        </w:div>
        <w:div w:id="1152328630">
          <w:marLeft w:val="1195"/>
          <w:marRight w:val="0"/>
          <w:marTop w:val="0"/>
          <w:marBottom w:val="0"/>
          <w:divBdr>
            <w:top w:val="none" w:sz="0" w:space="0" w:color="auto"/>
            <w:left w:val="none" w:sz="0" w:space="0" w:color="auto"/>
            <w:bottom w:val="none" w:sz="0" w:space="0" w:color="auto"/>
            <w:right w:val="none" w:sz="0" w:space="0" w:color="auto"/>
          </w:divBdr>
        </w:div>
        <w:div w:id="256839088">
          <w:marLeft w:val="1195"/>
          <w:marRight w:val="0"/>
          <w:marTop w:val="0"/>
          <w:marBottom w:val="0"/>
          <w:divBdr>
            <w:top w:val="none" w:sz="0" w:space="0" w:color="auto"/>
            <w:left w:val="none" w:sz="0" w:space="0" w:color="auto"/>
            <w:bottom w:val="none" w:sz="0" w:space="0" w:color="auto"/>
            <w:right w:val="none" w:sz="0" w:space="0" w:color="auto"/>
          </w:divBdr>
        </w:div>
        <w:div w:id="1610964324">
          <w:marLeft w:val="1195"/>
          <w:marRight w:val="0"/>
          <w:marTop w:val="0"/>
          <w:marBottom w:val="0"/>
          <w:divBdr>
            <w:top w:val="none" w:sz="0" w:space="0" w:color="auto"/>
            <w:left w:val="none" w:sz="0" w:space="0" w:color="auto"/>
            <w:bottom w:val="none" w:sz="0" w:space="0" w:color="auto"/>
            <w:right w:val="none" w:sz="0" w:space="0" w:color="auto"/>
          </w:divBdr>
        </w:div>
        <w:div w:id="1259604846">
          <w:marLeft w:val="1195"/>
          <w:marRight w:val="0"/>
          <w:marTop w:val="0"/>
          <w:marBottom w:val="0"/>
          <w:divBdr>
            <w:top w:val="none" w:sz="0" w:space="0" w:color="auto"/>
            <w:left w:val="none" w:sz="0" w:space="0" w:color="auto"/>
            <w:bottom w:val="none" w:sz="0" w:space="0" w:color="auto"/>
            <w:right w:val="none" w:sz="0" w:space="0" w:color="auto"/>
          </w:divBdr>
        </w:div>
        <w:div w:id="281347506">
          <w:marLeft w:val="1195"/>
          <w:marRight w:val="0"/>
          <w:marTop w:val="0"/>
          <w:marBottom w:val="0"/>
          <w:divBdr>
            <w:top w:val="none" w:sz="0" w:space="0" w:color="auto"/>
            <w:left w:val="none" w:sz="0" w:space="0" w:color="auto"/>
            <w:bottom w:val="none" w:sz="0" w:space="0" w:color="auto"/>
            <w:right w:val="none" w:sz="0" w:space="0" w:color="auto"/>
          </w:divBdr>
        </w:div>
        <w:div w:id="1099832326">
          <w:marLeft w:val="475"/>
          <w:marRight w:val="0"/>
          <w:marTop w:val="0"/>
          <w:marBottom w:val="0"/>
          <w:divBdr>
            <w:top w:val="none" w:sz="0" w:space="0" w:color="auto"/>
            <w:left w:val="none" w:sz="0" w:space="0" w:color="auto"/>
            <w:bottom w:val="none" w:sz="0" w:space="0" w:color="auto"/>
            <w:right w:val="none" w:sz="0" w:space="0" w:color="auto"/>
          </w:divBdr>
        </w:div>
        <w:div w:id="1606574928">
          <w:marLeft w:val="1195"/>
          <w:marRight w:val="0"/>
          <w:marTop w:val="0"/>
          <w:marBottom w:val="0"/>
          <w:divBdr>
            <w:top w:val="none" w:sz="0" w:space="0" w:color="auto"/>
            <w:left w:val="none" w:sz="0" w:space="0" w:color="auto"/>
            <w:bottom w:val="none" w:sz="0" w:space="0" w:color="auto"/>
            <w:right w:val="none" w:sz="0" w:space="0" w:color="auto"/>
          </w:divBdr>
        </w:div>
        <w:div w:id="2020230801">
          <w:marLeft w:val="1195"/>
          <w:marRight w:val="0"/>
          <w:marTop w:val="0"/>
          <w:marBottom w:val="0"/>
          <w:divBdr>
            <w:top w:val="none" w:sz="0" w:space="0" w:color="auto"/>
            <w:left w:val="none" w:sz="0" w:space="0" w:color="auto"/>
            <w:bottom w:val="none" w:sz="0" w:space="0" w:color="auto"/>
            <w:right w:val="none" w:sz="0" w:space="0" w:color="auto"/>
          </w:divBdr>
        </w:div>
      </w:divsChild>
    </w:div>
    <w:div w:id="1226599121">
      <w:bodyDiv w:val="1"/>
      <w:marLeft w:val="0"/>
      <w:marRight w:val="0"/>
      <w:marTop w:val="0"/>
      <w:marBottom w:val="0"/>
      <w:divBdr>
        <w:top w:val="none" w:sz="0" w:space="0" w:color="auto"/>
        <w:left w:val="none" w:sz="0" w:space="0" w:color="auto"/>
        <w:bottom w:val="none" w:sz="0" w:space="0" w:color="auto"/>
        <w:right w:val="none" w:sz="0" w:space="0" w:color="auto"/>
      </w:divBdr>
    </w:div>
    <w:div w:id="1449816986">
      <w:bodyDiv w:val="1"/>
      <w:marLeft w:val="0"/>
      <w:marRight w:val="0"/>
      <w:marTop w:val="0"/>
      <w:marBottom w:val="0"/>
      <w:divBdr>
        <w:top w:val="none" w:sz="0" w:space="0" w:color="auto"/>
        <w:left w:val="none" w:sz="0" w:space="0" w:color="auto"/>
        <w:bottom w:val="none" w:sz="0" w:space="0" w:color="auto"/>
        <w:right w:val="none" w:sz="0" w:space="0" w:color="auto"/>
      </w:divBdr>
    </w:div>
    <w:div w:id="1453129990">
      <w:bodyDiv w:val="1"/>
      <w:marLeft w:val="0"/>
      <w:marRight w:val="0"/>
      <w:marTop w:val="0"/>
      <w:marBottom w:val="0"/>
      <w:divBdr>
        <w:top w:val="none" w:sz="0" w:space="0" w:color="auto"/>
        <w:left w:val="none" w:sz="0" w:space="0" w:color="auto"/>
        <w:bottom w:val="none" w:sz="0" w:space="0" w:color="auto"/>
        <w:right w:val="none" w:sz="0" w:space="0" w:color="auto"/>
      </w:divBdr>
      <w:divsChild>
        <w:div w:id="733046196">
          <w:marLeft w:val="475"/>
          <w:marRight w:val="0"/>
          <w:marTop w:val="0"/>
          <w:marBottom w:val="0"/>
          <w:divBdr>
            <w:top w:val="none" w:sz="0" w:space="0" w:color="auto"/>
            <w:left w:val="none" w:sz="0" w:space="0" w:color="auto"/>
            <w:bottom w:val="none" w:sz="0" w:space="0" w:color="auto"/>
            <w:right w:val="none" w:sz="0" w:space="0" w:color="auto"/>
          </w:divBdr>
        </w:div>
        <w:div w:id="1111511896">
          <w:marLeft w:val="475"/>
          <w:marRight w:val="0"/>
          <w:marTop w:val="0"/>
          <w:marBottom w:val="0"/>
          <w:divBdr>
            <w:top w:val="none" w:sz="0" w:space="0" w:color="auto"/>
            <w:left w:val="none" w:sz="0" w:space="0" w:color="auto"/>
            <w:bottom w:val="none" w:sz="0" w:space="0" w:color="auto"/>
            <w:right w:val="none" w:sz="0" w:space="0" w:color="auto"/>
          </w:divBdr>
        </w:div>
        <w:div w:id="330840627">
          <w:marLeft w:val="475"/>
          <w:marRight w:val="0"/>
          <w:marTop w:val="0"/>
          <w:marBottom w:val="0"/>
          <w:divBdr>
            <w:top w:val="none" w:sz="0" w:space="0" w:color="auto"/>
            <w:left w:val="none" w:sz="0" w:space="0" w:color="auto"/>
            <w:bottom w:val="none" w:sz="0" w:space="0" w:color="auto"/>
            <w:right w:val="none" w:sz="0" w:space="0" w:color="auto"/>
          </w:divBdr>
        </w:div>
        <w:div w:id="1956056481">
          <w:marLeft w:val="475"/>
          <w:marRight w:val="0"/>
          <w:marTop w:val="0"/>
          <w:marBottom w:val="0"/>
          <w:divBdr>
            <w:top w:val="none" w:sz="0" w:space="0" w:color="auto"/>
            <w:left w:val="none" w:sz="0" w:space="0" w:color="auto"/>
            <w:bottom w:val="none" w:sz="0" w:space="0" w:color="auto"/>
            <w:right w:val="none" w:sz="0" w:space="0" w:color="auto"/>
          </w:divBdr>
        </w:div>
        <w:div w:id="714888508">
          <w:marLeft w:val="475"/>
          <w:marRight w:val="0"/>
          <w:marTop w:val="0"/>
          <w:marBottom w:val="0"/>
          <w:divBdr>
            <w:top w:val="none" w:sz="0" w:space="0" w:color="auto"/>
            <w:left w:val="none" w:sz="0" w:space="0" w:color="auto"/>
            <w:bottom w:val="none" w:sz="0" w:space="0" w:color="auto"/>
            <w:right w:val="none" w:sz="0" w:space="0" w:color="auto"/>
          </w:divBdr>
        </w:div>
        <w:div w:id="1940487302">
          <w:marLeft w:val="475"/>
          <w:marRight w:val="0"/>
          <w:marTop w:val="0"/>
          <w:marBottom w:val="0"/>
          <w:divBdr>
            <w:top w:val="none" w:sz="0" w:space="0" w:color="auto"/>
            <w:left w:val="none" w:sz="0" w:space="0" w:color="auto"/>
            <w:bottom w:val="none" w:sz="0" w:space="0" w:color="auto"/>
            <w:right w:val="none" w:sz="0" w:space="0" w:color="auto"/>
          </w:divBdr>
        </w:div>
        <w:div w:id="1936402649">
          <w:marLeft w:val="475"/>
          <w:marRight w:val="0"/>
          <w:marTop w:val="0"/>
          <w:marBottom w:val="0"/>
          <w:divBdr>
            <w:top w:val="none" w:sz="0" w:space="0" w:color="auto"/>
            <w:left w:val="none" w:sz="0" w:space="0" w:color="auto"/>
            <w:bottom w:val="none" w:sz="0" w:space="0" w:color="auto"/>
            <w:right w:val="none" w:sz="0" w:space="0" w:color="auto"/>
          </w:divBdr>
        </w:div>
        <w:div w:id="93481443">
          <w:marLeft w:val="475"/>
          <w:marRight w:val="0"/>
          <w:marTop w:val="0"/>
          <w:marBottom w:val="0"/>
          <w:divBdr>
            <w:top w:val="none" w:sz="0" w:space="0" w:color="auto"/>
            <w:left w:val="none" w:sz="0" w:space="0" w:color="auto"/>
            <w:bottom w:val="none" w:sz="0" w:space="0" w:color="auto"/>
            <w:right w:val="none" w:sz="0" w:space="0" w:color="auto"/>
          </w:divBdr>
        </w:div>
        <w:div w:id="2027174003">
          <w:marLeft w:val="475"/>
          <w:marRight w:val="0"/>
          <w:marTop w:val="0"/>
          <w:marBottom w:val="0"/>
          <w:divBdr>
            <w:top w:val="none" w:sz="0" w:space="0" w:color="auto"/>
            <w:left w:val="none" w:sz="0" w:space="0" w:color="auto"/>
            <w:bottom w:val="none" w:sz="0" w:space="0" w:color="auto"/>
            <w:right w:val="none" w:sz="0" w:space="0" w:color="auto"/>
          </w:divBdr>
        </w:div>
        <w:div w:id="861669184">
          <w:marLeft w:val="475"/>
          <w:marRight w:val="0"/>
          <w:marTop w:val="0"/>
          <w:marBottom w:val="0"/>
          <w:divBdr>
            <w:top w:val="none" w:sz="0" w:space="0" w:color="auto"/>
            <w:left w:val="none" w:sz="0" w:space="0" w:color="auto"/>
            <w:bottom w:val="none" w:sz="0" w:space="0" w:color="auto"/>
            <w:right w:val="none" w:sz="0" w:space="0" w:color="auto"/>
          </w:divBdr>
        </w:div>
        <w:div w:id="1230270010">
          <w:marLeft w:val="475"/>
          <w:marRight w:val="0"/>
          <w:marTop w:val="0"/>
          <w:marBottom w:val="0"/>
          <w:divBdr>
            <w:top w:val="none" w:sz="0" w:space="0" w:color="auto"/>
            <w:left w:val="none" w:sz="0" w:space="0" w:color="auto"/>
            <w:bottom w:val="none" w:sz="0" w:space="0" w:color="auto"/>
            <w:right w:val="none" w:sz="0" w:space="0" w:color="auto"/>
          </w:divBdr>
        </w:div>
      </w:divsChild>
    </w:div>
    <w:div w:id="1636178161">
      <w:bodyDiv w:val="1"/>
      <w:marLeft w:val="0"/>
      <w:marRight w:val="0"/>
      <w:marTop w:val="0"/>
      <w:marBottom w:val="0"/>
      <w:divBdr>
        <w:top w:val="none" w:sz="0" w:space="0" w:color="auto"/>
        <w:left w:val="none" w:sz="0" w:space="0" w:color="auto"/>
        <w:bottom w:val="none" w:sz="0" w:space="0" w:color="auto"/>
        <w:right w:val="none" w:sz="0" w:space="0" w:color="auto"/>
      </w:divBdr>
      <w:divsChild>
        <w:div w:id="387850072">
          <w:marLeft w:val="446"/>
          <w:marRight w:val="0"/>
          <w:marTop w:val="0"/>
          <w:marBottom w:val="0"/>
          <w:divBdr>
            <w:top w:val="none" w:sz="0" w:space="0" w:color="auto"/>
            <w:left w:val="none" w:sz="0" w:space="0" w:color="auto"/>
            <w:bottom w:val="none" w:sz="0" w:space="0" w:color="auto"/>
            <w:right w:val="none" w:sz="0" w:space="0" w:color="auto"/>
          </w:divBdr>
        </w:div>
        <w:div w:id="250048683">
          <w:marLeft w:val="446"/>
          <w:marRight w:val="0"/>
          <w:marTop w:val="0"/>
          <w:marBottom w:val="0"/>
          <w:divBdr>
            <w:top w:val="none" w:sz="0" w:space="0" w:color="auto"/>
            <w:left w:val="none" w:sz="0" w:space="0" w:color="auto"/>
            <w:bottom w:val="none" w:sz="0" w:space="0" w:color="auto"/>
            <w:right w:val="none" w:sz="0" w:space="0" w:color="auto"/>
          </w:divBdr>
        </w:div>
        <w:div w:id="1026371616">
          <w:marLeft w:val="446"/>
          <w:marRight w:val="0"/>
          <w:marTop w:val="0"/>
          <w:marBottom w:val="0"/>
          <w:divBdr>
            <w:top w:val="none" w:sz="0" w:space="0" w:color="auto"/>
            <w:left w:val="none" w:sz="0" w:space="0" w:color="auto"/>
            <w:bottom w:val="none" w:sz="0" w:space="0" w:color="auto"/>
            <w:right w:val="none" w:sz="0" w:space="0" w:color="auto"/>
          </w:divBdr>
        </w:div>
        <w:div w:id="345061838">
          <w:marLeft w:val="446"/>
          <w:marRight w:val="0"/>
          <w:marTop w:val="0"/>
          <w:marBottom w:val="0"/>
          <w:divBdr>
            <w:top w:val="none" w:sz="0" w:space="0" w:color="auto"/>
            <w:left w:val="none" w:sz="0" w:space="0" w:color="auto"/>
            <w:bottom w:val="none" w:sz="0" w:space="0" w:color="auto"/>
            <w:right w:val="none" w:sz="0" w:space="0" w:color="auto"/>
          </w:divBdr>
        </w:div>
        <w:div w:id="85463453">
          <w:marLeft w:val="446"/>
          <w:marRight w:val="0"/>
          <w:marTop w:val="0"/>
          <w:marBottom w:val="0"/>
          <w:divBdr>
            <w:top w:val="none" w:sz="0" w:space="0" w:color="auto"/>
            <w:left w:val="none" w:sz="0" w:space="0" w:color="auto"/>
            <w:bottom w:val="none" w:sz="0" w:space="0" w:color="auto"/>
            <w:right w:val="none" w:sz="0" w:space="0" w:color="auto"/>
          </w:divBdr>
        </w:div>
        <w:div w:id="1139568205">
          <w:marLeft w:val="446"/>
          <w:marRight w:val="0"/>
          <w:marTop w:val="0"/>
          <w:marBottom w:val="0"/>
          <w:divBdr>
            <w:top w:val="none" w:sz="0" w:space="0" w:color="auto"/>
            <w:left w:val="none" w:sz="0" w:space="0" w:color="auto"/>
            <w:bottom w:val="none" w:sz="0" w:space="0" w:color="auto"/>
            <w:right w:val="none" w:sz="0" w:space="0" w:color="auto"/>
          </w:divBdr>
        </w:div>
        <w:div w:id="295180170">
          <w:marLeft w:val="446"/>
          <w:marRight w:val="0"/>
          <w:marTop w:val="0"/>
          <w:marBottom w:val="0"/>
          <w:divBdr>
            <w:top w:val="none" w:sz="0" w:space="0" w:color="auto"/>
            <w:left w:val="none" w:sz="0" w:space="0" w:color="auto"/>
            <w:bottom w:val="none" w:sz="0" w:space="0" w:color="auto"/>
            <w:right w:val="none" w:sz="0" w:space="0" w:color="auto"/>
          </w:divBdr>
        </w:div>
        <w:div w:id="921573890">
          <w:marLeft w:val="1166"/>
          <w:marRight w:val="0"/>
          <w:marTop w:val="0"/>
          <w:marBottom w:val="0"/>
          <w:divBdr>
            <w:top w:val="none" w:sz="0" w:space="0" w:color="auto"/>
            <w:left w:val="none" w:sz="0" w:space="0" w:color="auto"/>
            <w:bottom w:val="none" w:sz="0" w:space="0" w:color="auto"/>
            <w:right w:val="none" w:sz="0" w:space="0" w:color="auto"/>
          </w:divBdr>
        </w:div>
        <w:div w:id="107436061">
          <w:marLeft w:val="1166"/>
          <w:marRight w:val="0"/>
          <w:marTop w:val="0"/>
          <w:marBottom w:val="0"/>
          <w:divBdr>
            <w:top w:val="none" w:sz="0" w:space="0" w:color="auto"/>
            <w:left w:val="none" w:sz="0" w:space="0" w:color="auto"/>
            <w:bottom w:val="none" w:sz="0" w:space="0" w:color="auto"/>
            <w:right w:val="none" w:sz="0" w:space="0" w:color="auto"/>
          </w:divBdr>
        </w:div>
      </w:divsChild>
    </w:div>
    <w:div w:id="1717655653">
      <w:bodyDiv w:val="1"/>
      <w:marLeft w:val="0"/>
      <w:marRight w:val="0"/>
      <w:marTop w:val="0"/>
      <w:marBottom w:val="0"/>
      <w:divBdr>
        <w:top w:val="none" w:sz="0" w:space="0" w:color="auto"/>
        <w:left w:val="none" w:sz="0" w:space="0" w:color="auto"/>
        <w:bottom w:val="none" w:sz="0" w:space="0" w:color="auto"/>
        <w:right w:val="none" w:sz="0" w:space="0" w:color="auto"/>
      </w:divBdr>
    </w:div>
    <w:div w:id="1742825429">
      <w:bodyDiv w:val="1"/>
      <w:marLeft w:val="0"/>
      <w:marRight w:val="0"/>
      <w:marTop w:val="0"/>
      <w:marBottom w:val="0"/>
      <w:divBdr>
        <w:top w:val="none" w:sz="0" w:space="0" w:color="auto"/>
        <w:left w:val="none" w:sz="0" w:space="0" w:color="auto"/>
        <w:bottom w:val="none" w:sz="0" w:space="0" w:color="auto"/>
        <w:right w:val="none" w:sz="0" w:space="0" w:color="auto"/>
      </w:divBdr>
      <w:divsChild>
        <w:div w:id="1855532286">
          <w:marLeft w:val="475"/>
          <w:marRight w:val="0"/>
          <w:marTop w:val="0"/>
          <w:marBottom w:val="0"/>
          <w:divBdr>
            <w:top w:val="none" w:sz="0" w:space="0" w:color="auto"/>
            <w:left w:val="none" w:sz="0" w:space="0" w:color="auto"/>
            <w:bottom w:val="none" w:sz="0" w:space="0" w:color="auto"/>
            <w:right w:val="none" w:sz="0" w:space="0" w:color="auto"/>
          </w:divBdr>
        </w:div>
        <w:div w:id="200092340">
          <w:marLeft w:val="475"/>
          <w:marRight w:val="0"/>
          <w:marTop w:val="0"/>
          <w:marBottom w:val="0"/>
          <w:divBdr>
            <w:top w:val="none" w:sz="0" w:space="0" w:color="auto"/>
            <w:left w:val="none" w:sz="0" w:space="0" w:color="auto"/>
            <w:bottom w:val="none" w:sz="0" w:space="0" w:color="auto"/>
            <w:right w:val="none" w:sz="0" w:space="0" w:color="auto"/>
          </w:divBdr>
        </w:div>
        <w:div w:id="781732255">
          <w:marLeft w:val="475"/>
          <w:marRight w:val="0"/>
          <w:marTop w:val="0"/>
          <w:marBottom w:val="0"/>
          <w:divBdr>
            <w:top w:val="none" w:sz="0" w:space="0" w:color="auto"/>
            <w:left w:val="none" w:sz="0" w:space="0" w:color="auto"/>
            <w:bottom w:val="none" w:sz="0" w:space="0" w:color="auto"/>
            <w:right w:val="none" w:sz="0" w:space="0" w:color="auto"/>
          </w:divBdr>
        </w:div>
        <w:div w:id="703023492">
          <w:marLeft w:val="475"/>
          <w:marRight w:val="0"/>
          <w:marTop w:val="0"/>
          <w:marBottom w:val="0"/>
          <w:divBdr>
            <w:top w:val="none" w:sz="0" w:space="0" w:color="auto"/>
            <w:left w:val="none" w:sz="0" w:space="0" w:color="auto"/>
            <w:bottom w:val="none" w:sz="0" w:space="0" w:color="auto"/>
            <w:right w:val="none" w:sz="0" w:space="0" w:color="auto"/>
          </w:divBdr>
        </w:div>
        <w:div w:id="1266811300">
          <w:marLeft w:val="475"/>
          <w:marRight w:val="0"/>
          <w:marTop w:val="0"/>
          <w:marBottom w:val="0"/>
          <w:divBdr>
            <w:top w:val="none" w:sz="0" w:space="0" w:color="auto"/>
            <w:left w:val="none" w:sz="0" w:space="0" w:color="auto"/>
            <w:bottom w:val="none" w:sz="0" w:space="0" w:color="auto"/>
            <w:right w:val="none" w:sz="0" w:space="0" w:color="auto"/>
          </w:divBdr>
        </w:div>
        <w:div w:id="640841082">
          <w:marLeft w:val="475"/>
          <w:marRight w:val="0"/>
          <w:marTop w:val="0"/>
          <w:marBottom w:val="0"/>
          <w:divBdr>
            <w:top w:val="none" w:sz="0" w:space="0" w:color="auto"/>
            <w:left w:val="none" w:sz="0" w:space="0" w:color="auto"/>
            <w:bottom w:val="none" w:sz="0" w:space="0" w:color="auto"/>
            <w:right w:val="none" w:sz="0" w:space="0" w:color="auto"/>
          </w:divBdr>
        </w:div>
      </w:divsChild>
    </w:div>
    <w:div w:id="1833791331">
      <w:bodyDiv w:val="1"/>
      <w:marLeft w:val="0"/>
      <w:marRight w:val="0"/>
      <w:marTop w:val="0"/>
      <w:marBottom w:val="0"/>
      <w:divBdr>
        <w:top w:val="none" w:sz="0" w:space="0" w:color="auto"/>
        <w:left w:val="none" w:sz="0" w:space="0" w:color="auto"/>
        <w:bottom w:val="none" w:sz="0" w:space="0" w:color="auto"/>
        <w:right w:val="none" w:sz="0" w:space="0" w:color="auto"/>
      </w:divBdr>
      <w:divsChild>
        <w:div w:id="60055869">
          <w:marLeft w:val="475"/>
          <w:marRight w:val="0"/>
          <w:marTop w:val="0"/>
          <w:marBottom w:val="0"/>
          <w:divBdr>
            <w:top w:val="none" w:sz="0" w:space="0" w:color="auto"/>
            <w:left w:val="none" w:sz="0" w:space="0" w:color="auto"/>
            <w:bottom w:val="none" w:sz="0" w:space="0" w:color="auto"/>
            <w:right w:val="none" w:sz="0" w:space="0" w:color="auto"/>
          </w:divBdr>
        </w:div>
        <w:div w:id="1252349412">
          <w:marLeft w:val="475"/>
          <w:marRight w:val="0"/>
          <w:marTop w:val="0"/>
          <w:marBottom w:val="0"/>
          <w:divBdr>
            <w:top w:val="none" w:sz="0" w:space="0" w:color="auto"/>
            <w:left w:val="none" w:sz="0" w:space="0" w:color="auto"/>
            <w:bottom w:val="none" w:sz="0" w:space="0" w:color="auto"/>
            <w:right w:val="none" w:sz="0" w:space="0" w:color="auto"/>
          </w:divBdr>
        </w:div>
        <w:div w:id="1414740175">
          <w:marLeft w:val="475"/>
          <w:marRight w:val="0"/>
          <w:marTop w:val="0"/>
          <w:marBottom w:val="0"/>
          <w:divBdr>
            <w:top w:val="none" w:sz="0" w:space="0" w:color="auto"/>
            <w:left w:val="none" w:sz="0" w:space="0" w:color="auto"/>
            <w:bottom w:val="none" w:sz="0" w:space="0" w:color="auto"/>
            <w:right w:val="none" w:sz="0" w:space="0" w:color="auto"/>
          </w:divBdr>
        </w:div>
        <w:div w:id="275213680">
          <w:marLeft w:val="475"/>
          <w:marRight w:val="0"/>
          <w:marTop w:val="0"/>
          <w:marBottom w:val="0"/>
          <w:divBdr>
            <w:top w:val="none" w:sz="0" w:space="0" w:color="auto"/>
            <w:left w:val="none" w:sz="0" w:space="0" w:color="auto"/>
            <w:bottom w:val="none" w:sz="0" w:space="0" w:color="auto"/>
            <w:right w:val="none" w:sz="0" w:space="0" w:color="auto"/>
          </w:divBdr>
        </w:div>
        <w:div w:id="847334245">
          <w:marLeft w:val="475"/>
          <w:marRight w:val="0"/>
          <w:marTop w:val="0"/>
          <w:marBottom w:val="0"/>
          <w:divBdr>
            <w:top w:val="none" w:sz="0" w:space="0" w:color="auto"/>
            <w:left w:val="none" w:sz="0" w:space="0" w:color="auto"/>
            <w:bottom w:val="none" w:sz="0" w:space="0" w:color="auto"/>
            <w:right w:val="none" w:sz="0" w:space="0" w:color="auto"/>
          </w:divBdr>
        </w:div>
        <w:div w:id="1595698362">
          <w:marLeft w:val="1282"/>
          <w:marRight w:val="0"/>
          <w:marTop w:val="0"/>
          <w:marBottom w:val="0"/>
          <w:divBdr>
            <w:top w:val="none" w:sz="0" w:space="0" w:color="auto"/>
            <w:left w:val="none" w:sz="0" w:space="0" w:color="auto"/>
            <w:bottom w:val="none" w:sz="0" w:space="0" w:color="auto"/>
            <w:right w:val="none" w:sz="0" w:space="0" w:color="auto"/>
          </w:divBdr>
        </w:div>
        <w:div w:id="57870401">
          <w:marLeft w:val="1282"/>
          <w:marRight w:val="0"/>
          <w:marTop w:val="0"/>
          <w:marBottom w:val="0"/>
          <w:divBdr>
            <w:top w:val="none" w:sz="0" w:space="0" w:color="auto"/>
            <w:left w:val="none" w:sz="0" w:space="0" w:color="auto"/>
            <w:bottom w:val="none" w:sz="0" w:space="0" w:color="auto"/>
            <w:right w:val="none" w:sz="0" w:space="0" w:color="auto"/>
          </w:divBdr>
        </w:div>
        <w:div w:id="337386438">
          <w:marLeft w:val="1282"/>
          <w:marRight w:val="0"/>
          <w:marTop w:val="0"/>
          <w:marBottom w:val="0"/>
          <w:divBdr>
            <w:top w:val="none" w:sz="0" w:space="0" w:color="auto"/>
            <w:left w:val="none" w:sz="0" w:space="0" w:color="auto"/>
            <w:bottom w:val="none" w:sz="0" w:space="0" w:color="auto"/>
            <w:right w:val="none" w:sz="0" w:space="0" w:color="auto"/>
          </w:divBdr>
        </w:div>
        <w:div w:id="34354786">
          <w:marLeft w:val="1282"/>
          <w:marRight w:val="0"/>
          <w:marTop w:val="0"/>
          <w:marBottom w:val="0"/>
          <w:divBdr>
            <w:top w:val="none" w:sz="0" w:space="0" w:color="auto"/>
            <w:left w:val="none" w:sz="0" w:space="0" w:color="auto"/>
            <w:bottom w:val="none" w:sz="0" w:space="0" w:color="auto"/>
            <w:right w:val="none" w:sz="0" w:space="0" w:color="auto"/>
          </w:divBdr>
        </w:div>
        <w:div w:id="1487697792">
          <w:marLeft w:val="1282"/>
          <w:marRight w:val="0"/>
          <w:marTop w:val="0"/>
          <w:marBottom w:val="0"/>
          <w:divBdr>
            <w:top w:val="none" w:sz="0" w:space="0" w:color="auto"/>
            <w:left w:val="none" w:sz="0" w:space="0" w:color="auto"/>
            <w:bottom w:val="none" w:sz="0" w:space="0" w:color="auto"/>
            <w:right w:val="none" w:sz="0" w:space="0" w:color="auto"/>
          </w:divBdr>
        </w:div>
        <w:div w:id="1998877141">
          <w:marLeft w:val="562"/>
          <w:marRight w:val="0"/>
          <w:marTop w:val="0"/>
          <w:marBottom w:val="0"/>
          <w:divBdr>
            <w:top w:val="none" w:sz="0" w:space="0" w:color="auto"/>
            <w:left w:val="none" w:sz="0" w:space="0" w:color="auto"/>
            <w:bottom w:val="none" w:sz="0" w:space="0" w:color="auto"/>
            <w:right w:val="none" w:sz="0" w:space="0" w:color="auto"/>
          </w:divBdr>
        </w:div>
        <w:div w:id="95295190">
          <w:marLeft w:val="1282"/>
          <w:marRight w:val="0"/>
          <w:marTop w:val="0"/>
          <w:marBottom w:val="0"/>
          <w:divBdr>
            <w:top w:val="none" w:sz="0" w:space="0" w:color="auto"/>
            <w:left w:val="none" w:sz="0" w:space="0" w:color="auto"/>
            <w:bottom w:val="none" w:sz="0" w:space="0" w:color="auto"/>
            <w:right w:val="none" w:sz="0" w:space="0" w:color="auto"/>
          </w:divBdr>
        </w:div>
        <w:div w:id="1186675034">
          <w:marLeft w:val="1282"/>
          <w:marRight w:val="0"/>
          <w:marTop w:val="0"/>
          <w:marBottom w:val="0"/>
          <w:divBdr>
            <w:top w:val="none" w:sz="0" w:space="0" w:color="auto"/>
            <w:left w:val="none" w:sz="0" w:space="0" w:color="auto"/>
            <w:bottom w:val="none" w:sz="0" w:space="0" w:color="auto"/>
            <w:right w:val="none" w:sz="0" w:space="0" w:color="auto"/>
          </w:divBdr>
        </w:div>
        <w:div w:id="1543513222">
          <w:marLeft w:val="562"/>
          <w:marRight w:val="0"/>
          <w:marTop w:val="0"/>
          <w:marBottom w:val="0"/>
          <w:divBdr>
            <w:top w:val="none" w:sz="0" w:space="0" w:color="auto"/>
            <w:left w:val="none" w:sz="0" w:space="0" w:color="auto"/>
            <w:bottom w:val="none" w:sz="0" w:space="0" w:color="auto"/>
            <w:right w:val="none" w:sz="0" w:space="0" w:color="auto"/>
          </w:divBdr>
        </w:div>
        <w:div w:id="2051757939">
          <w:marLeft w:val="562"/>
          <w:marRight w:val="0"/>
          <w:marTop w:val="0"/>
          <w:marBottom w:val="0"/>
          <w:divBdr>
            <w:top w:val="none" w:sz="0" w:space="0" w:color="auto"/>
            <w:left w:val="none" w:sz="0" w:space="0" w:color="auto"/>
            <w:bottom w:val="none" w:sz="0" w:space="0" w:color="auto"/>
            <w:right w:val="none" w:sz="0" w:space="0" w:color="auto"/>
          </w:divBdr>
        </w:div>
      </w:divsChild>
    </w:div>
    <w:div w:id="1884829875">
      <w:bodyDiv w:val="1"/>
      <w:marLeft w:val="0"/>
      <w:marRight w:val="0"/>
      <w:marTop w:val="0"/>
      <w:marBottom w:val="0"/>
      <w:divBdr>
        <w:top w:val="none" w:sz="0" w:space="0" w:color="auto"/>
        <w:left w:val="none" w:sz="0" w:space="0" w:color="auto"/>
        <w:bottom w:val="none" w:sz="0" w:space="0" w:color="auto"/>
        <w:right w:val="none" w:sz="0" w:space="0" w:color="auto"/>
      </w:divBdr>
    </w:div>
    <w:div w:id="20963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x.dss.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5BD2E-6DF8-4C5D-9FBE-78259675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4355</Characters>
  <Application>Microsoft Office Word</Application>
  <DocSecurity>0</DocSecurity>
  <Lines>184</Lines>
  <Paragraphs>130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[SEC=OFFICIAL]</cp:keywords>
  <cp:lastModifiedBy/>
  <cp:revision>1</cp:revision>
  <dcterms:created xsi:type="dcterms:W3CDTF">2023-09-19T01:36:00Z</dcterms:created>
  <dcterms:modified xsi:type="dcterms:W3CDTF">2023-09-19T01:37:00Z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251360A7E7524B05B948E731FBA5406D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2023-09-19T01:37:18Z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A4B635ECEF17377E0C5D262F67CCE8ED</vt:lpwstr>
  </property>
  <property fmtid="{D5CDD505-2E9C-101B-9397-08002B2CF9AE}" pid="21" name="PM_Hash_Salt">
    <vt:lpwstr>B99C42E0E4B85E6F484921E860811C7D</vt:lpwstr>
  </property>
  <property fmtid="{D5CDD505-2E9C-101B-9397-08002B2CF9AE}" pid="22" name="PM_Hash_SHA1">
    <vt:lpwstr>54769B0D353780909613E32AA55129FAF2AF32FE</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