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1E64B" w14:textId="77777777" w:rsidR="00344B0A" w:rsidRDefault="00344B0A" w:rsidP="00AC680D">
      <w:pPr>
        <w:pStyle w:val="Heading1"/>
        <w:spacing w:before="0"/>
        <w:rPr>
          <w:rStyle w:val="TitleChar"/>
          <w:rFonts w:ascii="Georgia" w:hAnsi="Georgia" w:cs="Arial"/>
          <w:b w:val="0"/>
          <w:color w:val="04617B" w:themeColor="text2"/>
        </w:rPr>
      </w:pPr>
      <w:r>
        <w:rPr>
          <w:rStyle w:val="TitleChar"/>
          <w:rFonts w:ascii="Georgia" w:hAnsi="Georgia" w:cs="Arial"/>
          <w:b w:val="0"/>
          <w:color w:val="04617B" w:themeColor="text2"/>
        </w:rPr>
        <w:t>Data Exchange – Quick start guide</w:t>
      </w:r>
    </w:p>
    <w:p w14:paraId="4D4CA250" w14:textId="604A2BFC" w:rsidR="00344B0A" w:rsidRPr="006A3695" w:rsidRDefault="00344B0A" w:rsidP="00344B0A">
      <w:pPr>
        <w:rPr>
          <w:rFonts w:ascii="Arial" w:eastAsia="Times New Roman" w:hAnsi="Arial" w:cs="Arial"/>
          <w:bCs/>
          <w:sz w:val="22"/>
        </w:rPr>
      </w:pPr>
      <w:r w:rsidRPr="006A3695">
        <w:rPr>
          <w:rFonts w:ascii="Arial" w:eastAsia="Times New Roman" w:hAnsi="Arial" w:cs="Arial"/>
          <w:bCs/>
          <w:sz w:val="22"/>
        </w:rPr>
        <w:t xml:space="preserve">The Data Exchange is the </w:t>
      </w:r>
      <w:r w:rsidR="00D97F19" w:rsidRPr="006A3695">
        <w:rPr>
          <w:rFonts w:ascii="Arial" w:eastAsia="Times New Roman" w:hAnsi="Arial" w:cs="Arial"/>
          <w:bCs/>
          <w:sz w:val="22"/>
        </w:rPr>
        <w:t>Community Grants Hub’s</w:t>
      </w:r>
      <w:r w:rsidRPr="006A3695">
        <w:rPr>
          <w:rFonts w:ascii="Arial" w:eastAsia="Times New Roman" w:hAnsi="Arial" w:cs="Arial"/>
          <w:bCs/>
          <w:sz w:val="22"/>
        </w:rPr>
        <w:t xml:space="preserve"> approach to program performance reporting. It provides flexible ways to submit performance information to the </w:t>
      </w:r>
      <w:r w:rsidR="00BD332B" w:rsidRPr="006A3695">
        <w:rPr>
          <w:rFonts w:ascii="Arial" w:eastAsia="Times New Roman" w:hAnsi="Arial" w:cs="Arial"/>
          <w:bCs/>
          <w:sz w:val="22"/>
        </w:rPr>
        <w:t>d</w:t>
      </w:r>
      <w:r w:rsidRPr="006A3695">
        <w:rPr>
          <w:rFonts w:ascii="Arial" w:eastAsia="Times New Roman" w:hAnsi="Arial" w:cs="Arial"/>
          <w:bCs/>
          <w:sz w:val="22"/>
        </w:rPr>
        <w:t>epartment. In return</w:t>
      </w:r>
      <w:r w:rsidR="00A23785" w:rsidRPr="006A3695">
        <w:rPr>
          <w:rFonts w:ascii="Arial" w:eastAsia="Times New Roman" w:hAnsi="Arial" w:cs="Arial"/>
          <w:bCs/>
          <w:sz w:val="22"/>
        </w:rPr>
        <w:t>,</w:t>
      </w:r>
      <w:r w:rsidRPr="006A3695">
        <w:rPr>
          <w:rFonts w:ascii="Arial" w:eastAsia="Times New Roman" w:hAnsi="Arial" w:cs="Arial"/>
          <w:bCs/>
          <w:sz w:val="22"/>
        </w:rPr>
        <w:t xml:space="preserve"> </w:t>
      </w:r>
      <w:r w:rsidR="00D97F19" w:rsidRPr="006A3695">
        <w:rPr>
          <w:rFonts w:ascii="Arial" w:eastAsia="Times New Roman" w:hAnsi="Arial" w:cs="Arial"/>
          <w:bCs/>
          <w:sz w:val="22"/>
        </w:rPr>
        <w:t>the Data Exchange</w:t>
      </w:r>
      <w:r w:rsidRPr="006A3695">
        <w:rPr>
          <w:rFonts w:ascii="Arial" w:eastAsia="Times New Roman" w:hAnsi="Arial" w:cs="Arial"/>
          <w:bCs/>
          <w:sz w:val="22"/>
        </w:rPr>
        <w:t xml:space="preserve"> delivers two-way data sharing between funding agencies and </w:t>
      </w:r>
      <w:r w:rsidR="00BD332B" w:rsidRPr="006A3695">
        <w:rPr>
          <w:rFonts w:ascii="Arial" w:eastAsia="Times New Roman" w:hAnsi="Arial" w:cs="Arial"/>
          <w:bCs/>
          <w:sz w:val="22"/>
        </w:rPr>
        <w:t xml:space="preserve">organisations in </w:t>
      </w:r>
      <w:r w:rsidRPr="006A3695">
        <w:rPr>
          <w:rFonts w:ascii="Arial" w:eastAsia="Times New Roman" w:hAnsi="Arial" w:cs="Arial"/>
          <w:bCs/>
          <w:sz w:val="22"/>
        </w:rPr>
        <w:t>a range of engaging reports.</w:t>
      </w:r>
    </w:p>
    <w:p w14:paraId="0FFBB374" w14:textId="433F1E5F" w:rsidR="00344B0A" w:rsidRPr="006A3695" w:rsidRDefault="00344B0A" w:rsidP="00344B0A">
      <w:pPr>
        <w:rPr>
          <w:rFonts w:ascii="Arial" w:eastAsia="Times New Roman" w:hAnsi="Arial" w:cs="Arial"/>
          <w:bCs/>
          <w:sz w:val="22"/>
        </w:rPr>
      </w:pPr>
      <w:r w:rsidRPr="006A3695">
        <w:rPr>
          <w:rFonts w:ascii="Arial" w:eastAsia="Times New Roman" w:hAnsi="Arial" w:cs="Arial"/>
          <w:bCs/>
          <w:sz w:val="22"/>
        </w:rPr>
        <w:t>Follow the</w:t>
      </w:r>
      <w:r w:rsidR="007C4156" w:rsidRPr="006A3695">
        <w:rPr>
          <w:rFonts w:ascii="Arial" w:eastAsia="Times New Roman" w:hAnsi="Arial" w:cs="Arial"/>
          <w:bCs/>
          <w:sz w:val="22"/>
        </w:rPr>
        <w:t>se</w:t>
      </w:r>
      <w:r w:rsidRPr="006A3695">
        <w:rPr>
          <w:rFonts w:ascii="Arial" w:eastAsia="Times New Roman" w:hAnsi="Arial" w:cs="Arial"/>
          <w:bCs/>
          <w:sz w:val="22"/>
        </w:rPr>
        <w:t xml:space="preserve"> steps to </w:t>
      </w:r>
      <w:r w:rsidR="007C4156" w:rsidRPr="006A3695">
        <w:rPr>
          <w:rFonts w:ascii="Arial" w:eastAsia="Times New Roman" w:hAnsi="Arial" w:cs="Arial"/>
          <w:bCs/>
          <w:sz w:val="22"/>
        </w:rPr>
        <w:t xml:space="preserve">access </w:t>
      </w:r>
      <w:r w:rsidRPr="006A3695">
        <w:rPr>
          <w:rFonts w:ascii="Arial" w:eastAsia="Times New Roman" w:hAnsi="Arial" w:cs="Arial"/>
          <w:bCs/>
          <w:sz w:val="22"/>
        </w:rPr>
        <w:t xml:space="preserve">the Data Exchange </w:t>
      </w:r>
      <w:r w:rsidR="007C4156" w:rsidRPr="006A3695">
        <w:rPr>
          <w:rFonts w:ascii="Arial" w:eastAsia="Times New Roman" w:hAnsi="Arial" w:cs="Arial"/>
          <w:bCs/>
          <w:sz w:val="22"/>
        </w:rPr>
        <w:t>and reports</w:t>
      </w:r>
      <w:r w:rsidR="00AF7595" w:rsidRPr="006A3695">
        <w:rPr>
          <w:rFonts w:ascii="Arial" w:eastAsia="Times New Roman" w:hAnsi="Arial" w:cs="Arial"/>
          <w:bCs/>
          <w:sz w:val="22"/>
        </w:rPr>
        <w:t>:</w:t>
      </w:r>
    </w:p>
    <w:tbl>
      <w:tblPr>
        <w:tblStyle w:val="GridTable5Dark-Accent5"/>
        <w:tblW w:w="10490" w:type="dxa"/>
        <w:tblInd w:w="-147" w:type="dxa"/>
        <w:tblLook w:val="04A0" w:firstRow="1" w:lastRow="0" w:firstColumn="1" w:lastColumn="0" w:noHBand="0" w:noVBand="1"/>
        <w:tblCaption w:val="Quick start guide table"/>
        <w:tblDescription w:val="This table describes the different steps required for accessing the data exchange in regards to: access training materials, obtain an auskey, decide on an upload method, request access to the data exchange, create outlets and users, start entering data, subscribe to keep updated and funding arrangement manager."/>
      </w:tblPr>
      <w:tblGrid>
        <w:gridCol w:w="1566"/>
        <w:gridCol w:w="8924"/>
      </w:tblGrid>
      <w:tr w:rsidR="00D25414" w14:paraId="0E3D7E55" w14:textId="77777777" w:rsidTr="00F4032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58C00D87" w14:textId="458C42CE" w:rsidR="00344B0A" w:rsidRPr="006A3695" w:rsidRDefault="00344B0A" w:rsidP="006A3695">
            <w:pPr>
              <w:spacing w:after="120"/>
              <w:rPr>
                <w:rFonts w:eastAsia="Times New Roman" w:cs="Arial"/>
                <w:bCs w:val="0"/>
                <w:sz w:val="22"/>
              </w:rPr>
            </w:pPr>
            <w:r w:rsidRPr="006A3695">
              <w:rPr>
                <w:rFonts w:ascii="Arial" w:eastAsia="Times New Roman" w:hAnsi="Arial" w:cs="Arial"/>
                <w:noProof/>
                <w:sz w:val="22"/>
                <w:lang w:eastAsia="en-AU"/>
              </w:rPr>
              <w:drawing>
                <wp:inline distT="0" distB="0" distL="0" distR="0" wp14:anchorId="0A1BB2F8" wp14:editId="1450710A">
                  <wp:extent cx="503680" cy="503680"/>
                  <wp:effectExtent l="0" t="0" r="0" b="0"/>
                  <wp:docPr id="15" name="Picture 1" descr="This is an image of a Computer icon" title="Compu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ile:&lt;strong&gt;Computer&lt;/strong&gt; lab &lt;strong&gt;icon&lt;/strong&gt;.svg - Wikimedia Commons"/>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3680" cy="503680"/>
                          </a:xfrm>
                          <a:prstGeom prst="rect">
                            <a:avLst/>
                          </a:prstGeom>
                        </pic:spPr>
                      </pic:pic>
                    </a:graphicData>
                  </a:graphic>
                </wp:inline>
              </w:drawing>
            </w:r>
          </w:p>
          <w:p w14:paraId="5AD3CF01" w14:textId="77777777" w:rsidR="005A7BF6" w:rsidRPr="006A3695" w:rsidRDefault="005A7BF6" w:rsidP="006A3695">
            <w:pPr>
              <w:spacing w:after="120"/>
              <w:rPr>
                <w:rFonts w:eastAsia="Times New Roman" w:cs="Arial"/>
                <w:bCs w:val="0"/>
                <w:sz w:val="22"/>
              </w:rPr>
            </w:pPr>
          </w:p>
        </w:tc>
        <w:tc>
          <w:tcPr>
            <w:tcW w:w="8924" w:type="dxa"/>
            <w:shd w:val="clear" w:color="auto" w:fill="D9D9D9" w:themeFill="background1" w:themeFillShade="D9"/>
          </w:tcPr>
          <w:p w14:paraId="0AB946D6" w14:textId="77777777" w:rsidR="00344B0A" w:rsidRPr="006A3695" w:rsidRDefault="00344B0A" w:rsidP="006A36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rPr>
            </w:pPr>
            <w:r w:rsidRPr="006A3695">
              <w:rPr>
                <w:rFonts w:ascii="Arial" w:hAnsi="Arial" w:cs="Arial"/>
                <w:color w:val="000000" w:themeColor="text1"/>
                <w:sz w:val="22"/>
              </w:rPr>
              <w:t>Access training materials</w:t>
            </w:r>
          </w:p>
          <w:p w14:paraId="00DF41AF" w14:textId="68A07136" w:rsidR="00344B0A" w:rsidRPr="00AD1EB3" w:rsidRDefault="00344B0A" w:rsidP="00AD1EB3">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AD1EB3">
              <w:rPr>
                <w:rFonts w:ascii="Arial" w:hAnsi="Arial" w:cs="Arial"/>
                <w:b w:val="0"/>
                <w:color w:val="000000" w:themeColor="text1"/>
                <w:sz w:val="22"/>
              </w:rPr>
              <w:t xml:space="preserve">Task cards and e-Learning modules are available on the Data Exchange website </w:t>
            </w:r>
            <w:hyperlink r:id="rId9" w:history="1">
              <w:r w:rsidRPr="00AD1EB3">
                <w:rPr>
                  <w:rStyle w:val="Hyperlink"/>
                  <w:rFonts w:ascii="Arial" w:hAnsi="Arial" w:cs="Arial"/>
                  <w:b w:val="0"/>
                  <w:sz w:val="22"/>
                </w:rPr>
                <w:t>Training</w:t>
              </w:r>
              <w:r w:rsidRPr="00AD1EB3">
                <w:rPr>
                  <w:b w:val="0"/>
                  <w:sz w:val="22"/>
                </w:rPr>
                <w:t xml:space="preserve"> </w:t>
              </w:r>
            </w:hyperlink>
            <w:r w:rsidR="00BD332B" w:rsidRPr="00AD1EB3">
              <w:rPr>
                <w:rFonts w:ascii="Arial" w:hAnsi="Arial" w:cs="Arial"/>
                <w:b w:val="0"/>
                <w:color w:val="000000" w:themeColor="text1"/>
                <w:sz w:val="22"/>
              </w:rPr>
              <w:t>page</w:t>
            </w:r>
            <w:r w:rsidRPr="00AD1EB3">
              <w:rPr>
                <w:rFonts w:ascii="Arial" w:hAnsi="Arial" w:cs="Arial"/>
                <w:b w:val="0"/>
                <w:color w:val="000000" w:themeColor="text1"/>
                <w:sz w:val="22"/>
              </w:rPr>
              <w:t xml:space="preserve">. These resources </w:t>
            </w:r>
            <w:r w:rsidR="00BD332B" w:rsidRPr="00AD1EB3">
              <w:rPr>
                <w:rFonts w:ascii="Arial" w:hAnsi="Arial" w:cs="Arial"/>
                <w:b w:val="0"/>
                <w:color w:val="000000" w:themeColor="text1"/>
                <w:sz w:val="22"/>
              </w:rPr>
              <w:t xml:space="preserve">help you </w:t>
            </w:r>
            <w:r w:rsidRPr="00AD1EB3">
              <w:rPr>
                <w:rFonts w:ascii="Arial" w:hAnsi="Arial" w:cs="Arial"/>
                <w:b w:val="0"/>
                <w:color w:val="000000" w:themeColor="text1"/>
                <w:sz w:val="22"/>
              </w:rPr>
              <w:t xml:space="preserve">to get started on the Data Exchange, the different steps in adding data and link you to </w:t>
            </w:r>
            <w:r w:rsidR="006E5151" w:rsidRPr="00AD1EB3">
              <w:rPr>
                <w:rFonts w:ascii="Arial" w:hAnsi="Arial" w:cs="Arial"/>
                <w:b w:val="0"/>
                <w:color w:val="000000" w:themeColor="text1"/>
                <w:sz w:val="22"/>
              </w:rPr>
              <w:t xml:space="preserve">the </w:t>
            </w:r>
            <w:r w:rsidR="00BD332B" w:rsidRPr="00AD1EB3">
              <w:rPr>
                <w:rFonts w:ascii="Arial" w:hAnsi="Arial" w:cs="Arial"/>
                <w:b w:val="0"/>
                <w:color w:val="000000" w:themeColor="text1"/>
                <w:sz w:val="22"/>
              </w:rPr>
              <w:t xml:space="preserve">required </w:t>
            </w:r>
            <w:r w:rsidRPr="00AD1EB3">
              <w:rPr>
                <w:rFonts w:ascii="Arial" w:hAnsi="Arial" w:cs="Arial"/>
                <w:b w:val="0"/>
                <w:color w:val="000000" w:themeColor="text1"/>
                <w:sz w:val="22"/>
              </w:rPr>
              <w:t xml:space="preserve">forms. </w:t>
            </w:r>
            <w:r w:rsidRPr="00AD1EB3">
              <w:rPr>
                <w:rFonts w:ascii="Arial" w:eastAsia="Times New Roman" w:hAnsi="Arial" w:cs="Arial"/>
                <w:b w:val="0"/>
                <w:color w:val="000000" w:themeColor="text1"/>
                <w:sz w:val="22"/>
              </w:rPr>
              <w:t xml:space="preserve">There are also webinars </w:t>
            </w:r>
            <w:r w:rsidR="00687B5C" w:rsidRPr="00AD1EB3">
              <w:rPr>
                <w:rFonts w:ascii="Arial" w:eastAsia="Times New Roman" w:hAnsi="Arial" w:cs="Arial"/>
                <w:b w:val="0"/>
                <w:color w:val="000000" w:themeColor="text1"/>
                <w:sz w:val="22"/>
              </w:rPr>
              <w:t>and animations to help you</w:t>
            </w:r>
            <w:r w:rsidRPr="00AD1EB3">
              <w:rPr>
                <w:rFonts w:ascii="Arial" w:eastAsia="Times New Roman" w:hAnsi="Arial" w:cs="Arial"/>
                <w:b w:val="0"/>
                <w:color w:val="000000" w:themeColor="text1"/>
                <w:sz w:val="22"/>
              </w:rPr>
              <w:t>.</w:t>
            </w:r>
          </w:p>
          <w:p w14:paraId="0FE7840F" w14:textId="677CFDB3" w:rsidR="00344B0A" w:rsidRPr="00AD1EB3" w:rsidRDefault="00687B5C" w:rsidP="00AD1EB3">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2"/>
              </w:rPr>
            </w:pPr>
            <w:r w:rsidRPr="00AD1EB3">
              <w:rPr>
                <w:rFonts w:ascii="Arial" w:eastAsia="Times New Roman" w:hAnsi="Arial" w:cs="Arial"/>
                <w:b w:val="0"/>
                <w:color w:val="000000" w:themeColor="text1"/>
                <w:sz w:val="22"/>
              </w:rPr>
              <w:t>T</w:t>
            </w:r>
            <w:r w:rsidR="00344B0A" w:rsidRPr="00AD1EB3">
              <w:rPr>
                <w:rFonts w:ascii="Arial" w:eastAsia="Times New Roman" w:hAnsi="Arial" w:cs="Arial"/>
                <w:b w:val="0"/>
                <w:color w:val="000000" w:themeColor="text1"/>
                <w:sz w:val="22"/>
              </w:rPr>
              <w:t>he</w:t>
            </w:r>
            <w:r w:rsidR="00344B0A" w:rsidRPr="00AD1EB3">
              <w:rPr>
                <w:rFonts w:ascii="Arial" w:eastAsia="Times New Roman" w:hAnsi="Arial" w:cs="Arial"/>
                <w:b w:val="0"/>
                <w:sz w:val="22"/>
              </w:rPr>
              <w:t xml:space="preserve"> </w:t>
            </w:r>
            <w:hyperlink r:id="rId10" w:history="1">
              <w:r w:rsidR="00344B0A" w:rsidRPr="00AD1EB3">
                <w:rPr>
                  <w:rStyle w:val="Hyperlink"/>
                  <w:rFonts w:ascii="Arial" w:eastAsia="Times New Roman" w:hAnsi="Arial" w:cs="Arial"/>
                  <w:b w:val="0"/>
                  <w:sz w:val="22"/>
                </w:rPr>
                <w:t>Data Exchange Protocols</w:t>
              </w:r>
            </w:hyperlink>
            <w:r w:rsidR="00344B0A" w:rsidRPr="00AD1EB3">
              <w:rPr>
                <w:rFonts w:ascii="Arial" w:eastAsia="Times New Roman" w:hAnsi="Arial" w:cs="Arial"/>
                <w:b w:val="0"/>
                <w:sz w:val="22"/>
              </w:rPr>
              <w:t xml:space="preserve"> </w:t>
            </w:r>
            <w:r w:rsidRPr="00AD1EB3">
              <w:rPr>
                <w:rFonts w:ascii="Arial" w:eastAsia="Times New Roman" w:hAnsi="Arial" w:cs="Arial"/>
                <w:b w:val="0"/>
                <w:color w:val="000000" w:themeColor="text1"/>
                <w:sz w:val="22"/>
              </w:rPr>
              <w:t>is a support manual on</w:t>
            </w:r>
            <w:r w:rsidR="00344B0A" w:rsidRPr="00AD1EB3">
              <w:rPr>
                <w:rFonts w:ascii="Arial" w:eastAsia="Times New Roman" w:hAnsi="Arial" w:cs="Arial"/>
                <w:b w:val="0"/>
                <w:color w:val="000000" w:themeColor="text1"/>
                <w:sz w:val="22"/>
              </w:rPr>
              <w:t xml:space="preserve"> how to apply the requirements of the Data Exchange. </w:t>
            </w:r>
            <w:r w:rsidR="00681AF9" w:rsidRPr="00AD1EB3">
              <w:rPr>
                <w:rFonts w:ascii="Arial" w:eastAsia="Times New Roman" w:hAnsi="Arial" w:cs="Arial"/>
                <w:b w:val="0"/>
                <w:color w:val="000000" w:themeColor="text1"/>
                <w:sz w:val="22"/>
              </w:rPr>
              <w:t xml:space="preserve">The Program </w:t>
            </w:r>
            <w:r w:rsidR="00B70654" w:rsidRPr="00AD1EB3">
              <w:rPr>
                <w:rFonts w:ascii="Arial" w:eastAsia="Times New Roman" w:hAnsi="Arial" w:cs="Arial"/>
                <w:b w:val="0"/>
                <w:color w:val="000000" w:themeColor="text1"/>
                <w:sz w:val="22"/>
              </w:rPr>
              <w:t>S</w:t>
            </w:r>
            <w:r w:rsidR="00681AF9" w:rsidRPr="00AD1EB3">
              <w:rPr>
                <w:rFonts w:ascii="Arial" w:eastAsia="Times New Roman" w:hAnsi="Arial" w:cs="Arial"/>
                <w:b w:val="0"/>
                <w:color w:val="000000" w:themeColor="text1"/>
                <w:sz w:val="22"/>
              </w:rPr>
              <w:t xml:space="preserve">pecific </w:t>
            </w:r>
            <w:r w:rsidR="00B70654" w:rsidRPr="00AD1EB3">
              <w:rPr>
                <w:rFonts w:ascii="Arial" w:eastAsia="Times New Roman" w:hAnsi="Arial" w:cs="Arial"/>
                <w:b w:val="0"/>
                <w:color w:val="000000" w:themeColor="text1"/>
                <w:sz w:val="22"/>
              </w:rPr>
              <w:t>G</w:t>
            </w:r>
            <w:r w:rsidR="00681AF9" w:rsidRPr="00AD1EB3">
              <w:rPr>
                <w:rFonts w:ascii="Arial" w:eastAsia="Times New Roman" w:hAnsi="Arial" w:cs="Arial"/>
                <w:b w:val="0"/>
                <w:color w:val="000000" w:themeColor="text1"/>
                <w:sz w:val="22"/>
              </w:rPr>
              <w:t xml:space="preserve">uidance </w:t>
            </w:r>
            <w:r w:rsidR="00344B0A" w:rsidRPr="00AD1EB3">
              <w:rPr>
                <w:rFonts w:ascii="Arial" w:eastAsia="Times New Roman" w:hAnsi="Arial" w:cs="Arial"/>
                <w:b w:val="0"/>
                <w:color w:val="000000" w:themeColor="text1"/>
                <w:sz w:val="22"/>
              </w:rPr>
              <w:t xml:space="preserve">provides </w:t>
            </w:r>
            <w:r w:rsidR="00681AF9" w:rsidRPr="00AD1EB3">
              <w:rPr>
                <w:rFonts w:ascii="Arial" w:eastAsia="Times New Roman" w:hAnsi="Arial" w:cs="Arial"/>
                <w:b w:val="0"/>
                <w:color w:val="000000" w:themeColor="text1"/>
                <w:sz w:val="22"/>
              </w:rPr>
              <w:t>guidance for each program that uses the Data Exchange</w:t>
            </w:r>
            <w:r w:rsidR="00344B0A" w:rsidRPr="00AD1EB3">
              <w:rPr>
                <w:rFonts w:ascii="Arial" w:eastAsia="Times New Roman" w:hAnsi="Arial" w:cs="Arial"/>
                <w:b w:val="0"/>
                <w:color w:val="000000" w:themeColor="text1"/>
                <w:sz w:val="22"/>
              </w:rPr>
              <w:t>.</w:t>
            </w:r>
          </w:p>
          <w:p w14:paraId="3FC1F0BE" w14:textId="724881FC" w:rsidR="00344B0A" w:rsidRPr="006A3695" w:rsidRDefault="00344B0A" w:rsidP="00AD1EB3">
            <w:pPr>
              <w:spacing w:after="120"/>
              <w:cnfStyle w:val="100000000000" w:firstRow="1" w:lastRow="0" w:firstColumn="0" w:lastColumn="0" w:oddVBand="0" w:evenVBand="0" w:oddHBand="0" w:evenHBand="0" w:firstRowFirstColumn="0" w:firstRowLastColumn="0" w:lastRowFirstColumn="0" w:lastRowLastColumn="0"/>
              <w:rPr>
                <w:rFonts w:eastAsia="Times New Roman" w:cs="Arial"/>
                <w:bCs w:val="0"/>
                <w:sz w:val="22"/>
              </w:rPr>
            </w:pPr>
            <w:r w:rsidRPr="00AD1EB3">
              <w:rPr>
                <w:rFonts w:ascii="Arial" w:eastAsia="Times New Roman" w:hAnsi="Arial" w:cs="Arial"/>
                <w:b w:val="0"/>
                <w:color w:val="000000" w:themeColor="text1"/>
                <w:sz w:val="22"/>
              </w:rPr>
              <w:t xml:space="preserve">The </w:t>
            </w:r>
            <w:hyperlink r:id="rId11" w:history="1">
              <w:r w:rsidRPr="00AD1EB3">
                <w:rPr>
                  <w:rStyle w:val="Hyperlink"/>
                  <w:rFonts w:ascii="Arial" w:eastAsia="Times New Roman" w:hAnsi="Arial" w:cs="Arial"/>
                  <w:b w:val="0"/>
                  <w:sz w:val="22"/>
                </w:rPr>
                <w:t>Log into the Data Exchange web-based portal</w:t>
              </w:r>
            </w:hyperlink>
            <w:r w:rsidRPr="00AD1EB3">
              <w:rPr>
                <w:rFonts w:ascii="Arial" w:eastAsia="Times New Roman" w:hAnsi="Arial" w:cs="Arial"/>
                <w:b w:val="0"/>
                <w:sz w:val="22"/>
              </w:rPr>
              <w:t xml:space="preserve"> </w:t>
            </w:r>
            <w:r w:rsidRPr="00AD1EB3">
              <w:rPr>
                <w:rFonts w:ascii="Arial" w:eastAsia="Times New Roman" w:hAnsi="Arial" w:cs="Arial"/>
                <w:b w:val="0"/>
                <w:color w:val="000000" w:themeColor="text1"/>
                <w:sz w:val="22"/>
              </w:rPr>
              <w:t xml:space="preserve">task card will </w:t>
            </w:r>
            <w:r w:rsidR="00687B5C" w:rsidRPr="00AD1EB3">
              <w:rPr>
                <w:rFonts w:ascii="Arial" w:eastAsia="Times New Roman" w:hAnsi="Arial" w:cs="Arial"/>
                <w:b w:val="0"/>
                <w:color w:val="000000" w:themeColor="text1"/>
                <w:sz w:val="22"/>
              </w:rPr>
              <w:t>help you to</w:t>
            </w:r>
            <w:r w:rsidRPr="00AD1EB3">
              <w:rPr>
                <w:rFonts w:ascii="Arial" w:eastAsia="Times New Roman" w:hAnsi="Arial" w:cs="Arial"/>
                <w:b w:val="0"/>
                <w:color w:val="000000" w:themeColor="text1"/>
                <w:sz w:val="22"/>
              </w:rPr>
              <w:t xml:space="preserve"> access the Data Exchange web-based portal.</w:t>
            </w:r>
            <w:r w:rsidRPr="006A3695">
              <w:rPr>
                <w:rFonts w:eastAsia="Times New Roman" w:cs="Arial"/>
                <w:color w:val="000000" w:themeColor="text1"/>
                <w:sz w:val="22"/>
              </w:rPr>
              <w:t xml:space="preserve"> </w:t>
            </w:r>
          </w:p>
        </w:tc>
      </w:tr>
      <w:tr w:rsidR="00321E1C" w14:paraId="33CE292D" w14:textId="77777777" w:rsidTr="006A36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30C517F0" w14:textId="0A824685" w:rsidR="00321E1C" w:rsidRPr="006A3695" w:rsidRDefault="00321E1C" w:rsidP="006A3695">
            <w:pPr>
              <w:spacing w:after="120"/>
              <w:rPr>
                <w:rFonts w:eastAsia="Times New Roman" w:cs="Arial"/>
                <w:noProof/>
                <w:sz w:val="22"/>
                <w:lang w:eastAsia="en-AU"/>
              </w:rPr>
            </w:pPr>
            <w:r w:rsidRPr="006A3695">
              <w:rPr>
                <w:rFonts w:eastAsia="Times New Roman" w:cs="Arial"/>
                <w:noProof/>
                <w:sz w:val="22"/>
                <w:lang w:eastAsia="en-AU"/>
              </w:rPr>
              <w:drawing>
                <wp:inline distT="0" distB="0" distL="0" distR="0" wp14:anchorId="7BE70562" wp14:editId="155904A2">
                  <wp:extent cx="627250" cy="627250"/>
                  <wp:effectExtent l="0" t="0" r="1905" b="0"/>
                  <wp:docPr id="2" name="Picture 3" descr="This is an image of the Obtain an myGovID icon" title="Obtain an myGov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ile:Ic vpn &lt;strong&gt;key&lt;/strong&gt; 48px.svg - Wikimedia Commons"/>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27250" cy="627250"/>
                          </a:xfrm>
                          <a:prstGeom prst="rect">
                            <a:avLst/>
                          </a:prstGeom>
                        </pic:spPr>
                      </pic:pic>
                    </a:graphicData>
                  </a:graphic>
                </wp:inline>
              </w:drawing>
            </w:r>
          </w:p>
        </w:tc>
        <w:tc>
          <w:tcPr>
            <w:tcW w:w="8924" w:type="dxa"/>
            <w:shd w:val="clear" w:color="auto" w:fill="F2F2F2" w:themeFill="background1" w:themeFillShade="F2"/>
          </w:tcPr>
          <w:p w14:paraId="14341EC4" w14:textId="71B77B44" w:rsidR="00681AF9"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sidRPr="006A3695">
              <w:rPr>
                <w:rFonts w:ascii="Arial" w:hAnsi="Arial" w:cs="Arial"/>
                <w:b/>
                <w:sz w:val="22"/>
              </w:rPr>
              <w:t>Create</w:t>
            </w:r>
            <w:r w:rsidR="00681AF9" w:rsidRPr="006A3695">
              <w:rPr>
                <w:rFonts w:ascii="Arial" w:hAnsi="Arial" w:cs="Arial"/>
                <w:b/>
                <w:sz w:val="22"/>
              </w:rPr>
              <w:t xml:space="preserve"> your </w:t>
            </w:r>
            <w:r w:rsidRPr="006A3695">
              <w:rPr>
                <w:rFonts w:ascii="Arial" w:hAnsi="Arial" w:cs="Arial"/>
                <w:b/>
                <w:sz w:val="22"/>
              </w:rPr>
              <w:t>Digital Identity</w:t>
            </w:r>
          </w:p>
          <w:p w14:paraId="5ACA6D75" w14:textId="77777777" w:rsidR="00A84323"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A3695">
              <w:rPr>
                <w:rFonts w:ascii="Arial" w:hAnsi="Arial" w:cs="Arial"/>
                <w:sz w:val="22"/>
              </w:rPr>
              <w:t xml:space="preserve">The DEX Portal uses the Australian Government Digital Identity System to verify users. Digital Identity is a safe, secure and convenient way to prove who you are online. myGovID is the Australian Government’s Digital Identity app. </w:t>
            </w:r>
          </w:p>
          <w:p w14:paraId="22D61246" w14:textId="77777777" w:rsidR="00A84323"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A3695">
              <w:rPr>
                <w:rFonts w:ascii="Arial" w:hAnsi="Arial" w:cs="Arial"/>
                <w:sz w:val="22"/>
              </w:rPr>
              <w:t xml:space="preserve">To access the DEX Portal you will need at least a Basic identity strength.  </w:t>
            </w:r>
          </w:p>
          <w:p w14:paraId="0987C912" w14:textId="77777777" w:rsidR="00A84323"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A3695">
              <w:rPr>
                <w:rFonts w:ascii="Arial" w:hAnsi="Arial" w:cs="Arial"/>
                <w:sz w:val="22"/>
              </w:rPr>
              <w:t xml:space="preserve">For information about Digital Identity, please visit the </w:t>
            </w:r>
            <w:hyperlink r:id="rId13" w:history="1">
              <w:r w:rsidRPr="006A3695">
                <w:rPr>
                  <w:rStyle w:val="Hyperlink"/>
                  <w:rFonts w:ascii="Arial" w:hAnsi="Arial" w:cs="Arial"/>
                  <w:sz w:val="22"/>
                </w:rPr>
                <w:t>Digital Identity website</w:t>
              </w:r>
            </w:hyperlink>
            <w:r w:rsidRPr="006A3695">
              <w:rPr>
                <w:rFonts w:ascii="Arial" w:hAnsi="Arial" w:cs="Arial"/>
                <w:sz w:val="22"/>
                <w:u w:val="single"/>
              </w:rPr>
              <w:t>.</w:t>
            </w:r>
          </w:p>
          <w:p w14:paraId="152E118C" w14:textId="6EFF76A2" w:rsidR="00681AF9" w:rsidRPr="006A3695" w:rsidRDefault="00A84323" w:rsidP="006A369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A3695">
              <w:rPr>
                <w:rFonts w:ascii="Arial" w:hAnsi="Arial" w:cs="Arial"/>
                <w:sz w:val="22"/>
              </w:rPr>
              <w:t xml:space="preserve">For information about myGovID, and for help with set up, please visit the </w:t>
            </w:r>
            <w:hyperlink r:id="rId14" w:history="1">
              <w:r w:rsidRPr="006A3695">
                <w:rPr>
                  <w:rStyle w:val="Hyperlink"/>
                  <w:rFonts w:ascii="Arial" w:hAnsi="Arial" w:cs="Arial"/>
                  <w:sz w:val="22"/>
                </w:rPr>
                <w:t>myGovID website</w:t>
              </w:r>
            </w:hyperlink>
            <w:r w:rsidRPr="006A3695">
              <w:rPr>
                <w:rFonts w:ascii="Arial" w:hAnsi="Arial" w:cs="Arial"/>
                <w:sz w:val="22"/>
              </w:rPr>
              <w:t xml:space="preserve">. </w:t>
            </w:r>
          </w:p>
        </w:tc>
      </w:tr>
      <w:tr w:rsidR="00C946FE" w14:paraId="0BD2BACC" w14:textId="77777777" w:rsidTr="006A3695">
        <w:trPr>
          <w:cantSplit/>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181CA5B4" w14:textId="7639455E" w:rsidR="00C946FE" w:rsidRPr="006A3695" w:rsidRDefault="0005316A" w:rsidP="006A3695">
            <w:pPr>
              <w:spacing w:after="120"/>
              <w:rPr>
                <w:rFonts w:eastAsia="Times New Roman" w:cs="Arial"/>
                <w:noProof/>
                <w:sz w:val="22"/>
                <w:lang w:eastAsia="en-AU"/>
              </w:rPr>
            </w:pPr>
            <w:r w:rsidRPr="006A3695">
              <w:rPr>
                <w:rFonts w:eastAsia="Times New Roman" w:cs="Arial"/>
                <w:noProof/>
                <w:sz w:val="22"/>
                <w:lang w:eastAsia="en-AU"/>
              </w:rPr>
              <mc:AlternateContent>
                <mc:Choice Requires="wps">
                  <w:drawing>
                    <wp:inline distT="0" distB="0" distL="0" distR="0" wp14:anchorId="505A874F" wp14:editId="1A167779">
                      <wp:extent cx="503555" cy="448573"/>
                      <wp:effectExtent l="57150" t="19050" r="67945" b="104140"/>
                      <wp:docPr id="6" name="Donut 6" descr="This is an image of a link icon" title="Link icon"/>
                      <wp:cNvGraphicFramePr/>
                      <a:graphic xmlns:a="http://schemas.openxmlformats.org/drawingml/2006/main">
                        <a:graphicData uri="http://schemas.microsoft.com/office/word/2010/wordprocessingShape">
                          <wps:wsp>
                            <wps:cNvSpPr/>
                            <wps:spPr>
                              <a:xfrm>
                                <a:off x="0" y="0"/>
                                <a:ext cx="503555" cy="448573"/>
                              </a:xfrm>
                              <a:prstGeom prst="don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5C7EC1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6" o:spid="_x0000_s1026" type="#_x0000_t23" alt="Title: Link icon - Description: This is an image of a link icon" style="width:39.65pt;height:3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rTewIAAEwFAAAOAAAAZHJzL2Uyb0RvYy54bWysVF9r2zAQfx/sOwi9r07SpO1CnRJaOgah&#10;DU1Gn1VZisUknSYpcbJPv5PsOKUrFMbAyHe6+93/0/XN3miyEz4osCUdng0oEZZDpeympD/W91+u&#10;KAmR2YppsKKkBxHozezzp+vGTcUIatCV8ASN2DBtXEnrGN20KAKvhWHhDJywKJTgDYvI+k1Redag&#10;daOL0WBwUTTgK+eBixDw9q4V0lm2L6Xg8VHKICLRJcXYYj59Pl/SWcyu2XTjmasV78Jg/xCFYcqi&#10;097UHYuMbL36y5RR3EMAGc84mAKkVFzkHDCb4eBNNquaOZFzweIE15cp/D+z/GG39ERVJb2gxDKD&#10;LboDu40E2UoEjqVa1yoQ/JglyrCNICAJI1rZn0RxsFhUFTXiFv0NFrVxYYq2V27pOy4gmSq0l96k&#10;P+ZO9rkRh74RYh8Jx8vJ4HwymVDCUTQeX00uz1OjihPY+RC/CTAkESWtUsi5/my3CLHVPeogMEXT&#10;+s9UPGiRQtD2SUhMHj0OMzqPnbjVnuwYDgzjXNg47Hxn7QSTSuseeP4xsNNPUJFHsgePPgb3iOwZ&#10;bOzBRlnw7xnQfciy1T9WoM07leAFqgP23UO7EMHxe4WVXLAQl8zjBuCu4FbHRzykhqak0FGU1OB/&#10;v3ef9HEwUUpJgxtV0vBry7ygRH+3OLJfh+NxWsHMjCeXI2T8a8nLa4ndmlvAHgzx/XA8k0k/6iMp&#10;PZhnXP558ooiZjn6LimP/sjcxnbT8fngYj7Parh2jsWFXTl+7HoalPX+mXnXjVPEOXyA4/ax6Zuh&#10;anVTPyzMtxGkyhN3qmtXb1zZPLTd85LehNd81jo9grM/AAAA//8DAFBLAwQUAAYACAAAACEAAWWX&#10;GdoAAAADAQAADwAAAGRycy9kb3ducmV2LnhtbEyPzU7DMBCE70i8g7VIvVGnILWQxqkQEj0UDhBQ&#10;z268+RHx2rLdNu3Ts3Aplx2tZjXzbbEa7SAOGGLvSMFsmoFAqp3pqVXw9fly+wAiJk1GD45QwQkj&#10;rMrrq0Lnxh3pAw9VagWHUMy1gi4ln0sZ6w6tjlPnkdhrXLA68RpaaYI+crgd5F2WzaXVPXFDpz0+&#10;d1h/V3ur4P01rX3ztg1NtXHrWe/PJ+/PSk1uxqcliIRjuhzDLz6jQ8lMO7cnE8WggB9Jf5O9xeM9&#10;iB1rNgdZFvI/e/kDAAD//wMAUEsBAi0AFAAGAAgAAAAhALaDOJL+AAAA4QEAABMAAAAAAAAAAAAA&#10;AAAAAAAAAFtDb250ZW50X1R5cGVzXS54bWxQSwECLQAUAAYACAAAACEAOP0h/9YAAACUAQAACwAA&#10;AAAAAAAAAAAAAAAvAQAAX3JlbHMvLnJlbHNQSwECLQAUAAYACAAAACEA8o3a03sCAABMBQAADgAA&#10;AAAAAAAAAAAAAAAuAgAAZHJzL2Uyb0RvYy54bWxQSwECLQAUAAYACAAAACEAAWWXGdoAAAADAQAA&#10;DwAAAAAAAAAAAAAAAADVBAAAZHJzL2Rvd25yZXYueG1sUEsFBgAAAAAEAAQA8wAAANwFAAAAAA==&#10;" adj="4810" fillcolor="#02313e [1636]" strokecolor="#035b74 [3044]">
                      <v:fill color2="#035a73 [3012]" rotate="t" angle="180" colors="0 #004d67;52429f #006788;1 #006a8c" focus="100%" type="gradient">
                        <o:fill v:ext="view" type="gradientUnscaled"/>
                      </v:fill>
                      <v:shadow on="t" color="black" opacity="22937f" origin=",.5" offset="0,.63889mm"/>
                      <w10:anchorlock/>
                    </v:shape>
                  </w:pict>
                </mc:Fallback>
              </mc:AlternateContent>
            </w:r>
          </w:p>
        </w:tc>
        <w:tc>
          <w:tcPr>
            <w:tcW w:w="8924" w:type="dxa"/>
            <w:shd w:val="clear" w:color="auto" w:fill="D9D9D9" w:themeFill="background1" w:themeFillShade="D9"/>
          </w:tcPr>
          <w:p w14:paraId="10D0BFE5" w14:textId="4F21708E" w:rsidR="00C946FE" w:rsidRPr="006A3695" w:rsidRDefault="00075A7F" w:rsidP="006A36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sidRPr="006A3695">
              <w:rPr>
                <w:rFonts w:ascii="Arial" w:hAnsi="Arial" w:cs="Arial"/>
                <w:b/>
                <w:sz w:val="22"/>
              </w:rPr>
              <w:t xml:space="preserve">Link your </w:t>
            </w:r>
            <w:r w:rsidR="00A84323" w:rsidRPr="006A3695">
              <w:rPr>
                <w:rFonts w:ascii="Arial" w:hAnsi="Arial" w:cs="Arial"/>
                <w:b/>
                <w:sz w:val="22"/>
              </w:rPr>
              <w:t>Digital Identity</w:t>
            </w:r>
            <w:r w:rsidRPr="006A3695">
              <w:rPr>
                <w:rFonts w:ascii="Arial" w:hAnsi="Arial" w:cs="Arial"/>
                <w:b/>
                <w:sz w:val="22"/>
              </w:rPr>
              <w:t xml:space="preserve"> to a business through Relationship Authorisation Manager (RAM</w:t>
            </w:r>
            <w:r w:rsidR="00484609">
              <w:rPr>
                <w:rFonts w:ascii="Arial" w:hAnsi="Arial" w:cs="Arial"/>
                <w:b/>
                <w:sz w:val="22"/>
              </w:rPr>
              <w:t>)</w:t>
            </w:r>
            <w:r w:rsidRPr="006A3695">
              <w:rPr>
                <w:rFonts w:ascii="Arial" w:hAnsi="Arial" w:cs="Arial"/>
                <w:b/>
                <w:sz w:val="22"/>
              </w:rPr>
              <w:t xml:space="preserve"> </w:t>
            </w:r>
          </w:p>
          <w:p w14:paraId="4BC6ED05" w14:textId="77777777" w:rsidR="00A84323" w:rsidRPr="006A3695" w:rsidRDefault="00A84323" w:rsidP="006A369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A3695">
              <w:rPr>
                <w:rFonts w:ascii="Arial" w:hAnsi="Arial" w:cs="Arial"/>
                <w:sz w:val="22"/>
              </w:rPr>
              <w:t xml:space="preserve">Once you’ve set up your Digital Identity, you will need to link it to a business using RAM. How you link will depend on whether you’re a: </w:t>
            </w:r>
          </w:p>
          <w:p w14:paraId="25E10715" w14:textId="6E70070D" w:rsidR="00A84323" w:rsidRPr="006A3695" w:rsidRDefault="00156936" w:rsidP="006A3695">
            <w:pPr>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hyperlink r:id="rId15" w:history="1">
              <w:r w:rsidR="00A84323" w:rsidRPr="006A3695">
                <w:rPr>
                  <w:rStyle w:val="Hyperlink"/>
                  <w:rFonts w:ascii="Arial" w:hAnsi="Arial" w:cs="Arial"/>
                  <w:sz w:val="22"/>
                </w:rPr>
                <w:t>principal authority</w:t>
              </w:r>
            </w:hyperlink>
            <w:r w:rsidR="00A84323" w:rsidRPr="006A3695">
              <w:rPr>
                <w:rFonts w:ascii="Arial" w:hAnsi="Arial" w:cs="Arial"/>
                <w:sz w:val="22"/>
              </w:rPr>
              <w:t xml:space="preserve"> - a person responsible for the business. A principal authority needs to link to the business in RAM first before others can be authorised to access government online services like the DEX Portal on behalf of the business. To link the business in RAM as a principal authority, you need a myGovID with </w:t>
            </w:r>
            <w:r w:rsidR="00F15951" w:rsidRPr="006A3695">
              <w:rPr>
                <w:rFonts w:ascii="Arial" w:hAnsi="Arial" w:cs="Arial"/>
                <w:sz w:val="22"/>
              </w:rPr>
              <w:t>a</w:t>
            </w:r>
            <w:r w:rsidR="00F15951">
              <w:rPr>
                <w:rFonts w:ascii="Arial" w:hAnsi="Arial" w:cs="Arial"/>
                <w:sz w:val="22"/>
              </w:rPr>
              <w:t> </w:t>
            </w:r>
            <w:r w:rsidR="00A84323" w:rsidRPr="006A3695">
              <w:rPr>
                <w:rFonts w:ascii="Arial" w:hAnsi="Arial" w:cs="Arial"/>
                <w:sz w:val="22"/>
              </w:rPr>
              <w:t xml:space="preserve">Standard or Strong identity strength. </w:t>
            </w:r>
          </w:p>
          <w:p w14:paraId="1E0DA07E" w14:textId="593B1C9C" w:rsidR="00075A7F" w:rsidRPr="006A3695" w:rsidRDefault="00156936" w:rsidP="00AD1EB3">
            <w:pPr>
              <w:pStyle w:val="ListParagraph"/>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rPr>
            </w:pPr>
            <w:hyperlink r:id="rId16" w:history="1">
              <w:r w:rsidR="00A84323" w:rsidRPr="006A3695">
                <w:rPr>
                  <w:rStyle w:val="Hyperlink"/>
                  <w:rFonts w:ascii="Arial" w:hAnsi="Arial" w:cs="Arial"/>
                  <w:sz w:val="22"/>
                </w:rPr>
                <w:t>authorised user or administrator</w:t>
              </w:r>
            </w:hyperlink>
            <w:r w:rsidR="00A84323" w:rsidRPr="006A3695">
              <w:rPr>
                <w:rFonts w:ascii="Arial" w:hAnsi="Arial" w:cs="Arial"/>
                <w:sz w:val="22"/>
              </w:rPr>
              <w:t xml:space="preserve">- is someone who acts on behalf of a business. </w:t>
            </w:r>
            <w:r w:rsidR="00F15951" w:rsidRPr="006A3695">
              <w:rPr>
                <w:rFonts w:ascii="Arial" w:hAnsi="Arial" w:cs="Arial"/>
                <w:sz w:val="22"/>
              </w:rPr>
              <w:t>A</w:t>
            </w:r>
            <w:r w:rsidR="00F15951">
              <w:rPr>
                <w:rFonts w:ascii="Arial" w:hAnsi="Arial" w:cs="Arial"/>
                <w:sz w:val="22"/>
              </w:rPr>
              <w:t> </w:t>
            </w:r>
            <w:r w:rsidR="00A84323" w:rsidRPr="006A3695">
              <w:rPr>
                <w:rFonts w:ascii="Arial" w:hAnsi="Arial" w:cs="Arial"/>
                <w:sz w:val="22"/>
              </w:rPr>
              <w:t>principal authority or authorisation administrator needs to authorise you before you can access the DEX Portal on behalf of a business. You’ll use your myGovID to log into RAM and accept an authorisation request</w:t>
            </w:r>
          </w:p>
        </w:tc>
      </w:tr>
      <w:tr w:rsidR="00484609" w14:paraId="5C61E7F5" w14:textId="77777777" w:rsidTr="00F40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0EE9247F" w14:textId="3CA0EB43" w:rsidR="00484609" w:rsidRDefault="00484609" w:rsidP="006A3695">
            <w:pPr>
              <w:spacing w:after="120"/>
              <w:jc w:val="center"/>
              <w:rPr>
                <w:rFonts w:eastAsia="Times New Roman" w:cs="Arial"/>
                <w:noProof/>
                <w:lang w:eastAsia="en-AU"/>
              </w:rPr>
            </w:pPr>
            <w:r w:rsidRPr="00AD2EA4">
              <w:rPr>
                <w:rFonts w:eastAsia="Times New Roman" w:cs="Arial"/>
                <w:noProof/>
                <w:lang w:eastAsia="en-AU"/>
              </w:rPr>
              <w:lastRenderedPageBreak/>
              <w:drawing>
                <wp:inline distT="0" distB="0" distL="0" distR="0" wp14:anchorId="01FE5AD1" wp14:editId="15EEBBE6">
                  <wp:extent cx="428625" cy="628650"/>
                  <wp:effectExtent l="0" t="0" r="0" b="0"/>
                  <wp:docPr id="5" name="Picture 23" descr="This is an image of an Upload icon" title="Uploa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625" cy="628650"/>
                          </a:xfrm>
                          <a:prstGeom prst="rect">
                            <a:avLst/>
                          </a:prstGeom>
                        </pic:spPr>
                      </pic:pic>
                    </a:graphicData>
                  </a:graphic>
                </wp:inline>
              </w:drawing>
            </w:r>
          </w:p>
        </w:tc>
        <w:tc>
          <w:tcPr>
            <w:tcW w:w="8924" w:type="dxa"/>
            <w:shd w:val="clear" w:color="auto" w:fill="F2F2F2"/>
          </w:tcPr>
          <w:p w14:paraId="02AB3456" w14:textId="77777777" w:rsidR="00484609" w:rsidRPr="006A3695" w:rsidRDefault="00484609" w:rsidP="006A3695">
            <w:pPr>
              <w:shd w:val="clear" w:color="auto" w:fill="F2F2F2"/>
              <w:spacing w:after="12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2"/>
              </w:rPr>
            </w:pPr>
            <w:r w:rsidRPr="006A3695">
              <w:rPr>
                <w:rFonts w:ascii="Arial" w:hAnsi="Arial" w:cs="Arial"/>
                <w:color w:val="000000" w:themeColor="text1"/>
                <w:sz w:val="22"/>
              </w:rPr>
              <w:t>Decide on an upload method</w:t>
            </w:r>
          </w:p>
          <w:p w14:paraId="7D03802F" w14:textId="77777777" w:rsidR="00484609" w:rsidRPr="00AD1EB3" w:rsidRDefault="00484609" w:rsidP="006A3695">
            <w:pPr>
              <w:shd w:val="clear" w:color="auto" w:fill="F2F2F2"/>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2"/>
              </w:rPr>
            </w:pPr>
            <w:r w:rsidRPr="00AD1EB3">
              <w:rPr>
                <w:rFonts w:ascii="Arial" w:eastAsia="Times New Roman" w:hAnsi="Arial" w:cs="Arial"/>
                <w:color w:val="000000" w:themeColor="text1"/>
                <w:sz w:val="22"/>
              </w:rPr>
              <w:t xml:space="preserve">You can choose to upload your data in three different ways; system-to-system, bulk XML upload or manually via the Data Exchange web-based portal. </w:t>
            </w:r>
          </w:p>
          <w:p w14:paraId="0A598D15" w14:textId="77777777" w:rsidR="00484609" w:rsidRPr="00AD1EB3" w:rsidRDefault="00484609" w:rsidP="00AD1EB3">
            <w:pPr>
              <w:shd w:val="clear" w:color="auto" w:fill="F2F2F2"/>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2"/>
              </w:rPr>
            </w:pPr>
            <w:r w:rsidRPr="00AD1EB3">
              <w:rPr>
                <w:rFonts w:ascii="Arial" w:eastAsia="Times New Roman" w:hAnsi="Arial" w:cs="Arial"/>
                <w:color w:val="000000" w:themeColor="text1"/>
                <w:sz w:val="22"/>
              </w:rPr>
              <w:t xml:space="preserve">If your organisation is using system-to-system or bulk XML upload, technical specifications need to be sent to your IT vendor/specialist. </w:t>
            </w:r>
            <w:hyperlink r:id="rId18" w:history="1">
              <w:r w:rsidRPr="00AD1EB3">
                <w:rPr>
                  <w:rStyle w:val="Hyperlink"/>
                  <w:rFonts w:ascii="Arial" w:eastAsia="Times New Roman" w:hAnsi="Arial" w:cs="Arial"/>
                  <w:sz w:val="22"/>
                </w:rPr>
                <w:t>Web services technical specifications</w:t>
              </w:r>
            </w:hyperlink>
            <w:r w:rsidRPr="00AD1EB3">
              <w:rPr>
                <w:rFonts w:ascii="Arial" w:eastAsia="Times New Roman" w:hAnsi="Arial" w:cs="Arial"/>
                <w:sz w:val="22"/>
              </w:rPr>
              <w:t xml:space="preserve"> </w:t>
            </w:r>
            <w:r w:rsidRPr="00AD1EB3">
              <w:rPr>
                <w:rFonts w:ascii="Arial" w:eastAsia="Times New Roman" w:hAnsi="Arial" w:cs="Arial"/>
                <w:color w:val="000000" w:themeColor="text1"/>
                <w:sz w:val="22"/>
              </w:rPr>
              <w:t xml:space="preserve">(system-to-system transfers) and </w:t>
            </w:r>
            <w:hyperlink r:id="rId19" w:history="1">
              <w:r w:rsidRPr="00AD1EB3">
                <w:rPr>
                  <w:rStyle w:val="Hyperlink"/>
                  <w:rFonts w:ascii="Arial" w:eastAsia="Times New Roman" w:hAnsi="Arial" w:cs="Arial"/>
                  <w:sz w:val="22"/>
                </w:rPr>
                <w:t>Bulk file upload technical specifications</w:t>
              </w:r>
            </w:hyperlink>
            <w:r w:rsidRPr="00AD1EB3">
              <w:rPr>
                <w:rFonts w:ascii="Arial" w:eastAsia="Times New Roman" w:hAnsi="Arial" w:cs="Arial"/>
                <w:sz w:val="22"/>
              </w:rPr>
              <w:t xml:space="preserve"> </w:t>
            </w:r>
            <w:r w:rsidRPr="00AD1EB3">
              <w:rPr>
                <w:rFonts w:ascii="Arial" w:eastAsia="Times New Roman" w:hAnsi="Arial" w:cs="Arial"/>
                <w:color w:val="000000" w:themeColor="text1"/>
                <w:sz w:val="22"/>
              </w:rPr>
              <w:t xml:space="preserve">provide further information. </w:t>
            </w:r>
          </w:p>
          <w:p w14:paraId="2129D1CA" w14:textId="2886085E" w:rsidR="00484609" w:rsidRPr="006A3695" w:rsidRDefault="00484609" w:rsidP="006A3695">
            <w:pPr>
              <w:shd w:val="clear" w:color="auto" w:fill="F2F2F2"/>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AD1EB3">
              <w:rPr>
                <w:rFonts w:ascii="Arial" w:eastAsia="Times New Roman" w:hAnsi="Arial" w:cs="Arial"/>
                <w:color w:val="000000" w:themeColor="text1"/>
                <w:sz w:val="22"/>
              </w:rPr>
              <w:t>A staging environment is available for use by your IT vendor/specialist to test their coding before ‘live’ data is uploaded. This process can take some time, so do this early. Contact the Data Exchange Helpdesk for more information.</w:t>
            </w:r>
          </w:p>
        </w:tc>
      </w:tr>
      <w:tr w:rsidR="00D25414" w14:paraId="6CA4E36B" w14:textId="77777777" w:rsidTr="00AD1EB3">
        <w:trPr>
          <w:tblHeader/>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54D47561" w14:textId="77777777" w:rsidR="00344B0A" w:rsidRDefault="00344B0A" w:rsidP="006A3695">
            <w:pPr>
              <w:spacing w:after="120"/>
              <w:jc w:val="center"/>
              <w:rPr>
                <w:rFonts w:eastAsia="Times New Roman" w:cs="Arial"/>
                <w:bCs w:val="0"/>
              </w:rPr>
            </w:pPr>
            <w:r>
              <w:rPr>
                <w:rFonts w:eastAsia="Times New Roman" w:cs="Arial"/>
                <w:noProof/>
                <w:lang w:eastAsia="en-AU"/>
              </w:rPr>
              <w:drawing>
                <wp:inline distT="0" distB="0" distL="0" distR="0" wp14:anchorId="74E3E505" wp14:editId="20555DCE">
                  <wp:extent cx="585766" cy="588291"/>
                  <wp:effectExtent l="0" t="0" r="5080" b="2540"/>
                  <wp:docPr id="17" name="Picture 17" descr="This is an image of the Data Excahnge Logo" title="Data Excah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x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5766" cy="588291"/>
                          </a:xfrm>
                          <a:prstGeom prst="rect">
                            <a:avLst/>
                          </a:prstGeom>
                        </pic:spPr>
                      </pic:pic>
                    </a:graphicData>
                  </a:graphic>
                </wp:inline>
              </w:drawing>
            </w:r>
          </w:p>
        </w:tc>
        <w:tc>
          <w:tcPr>
            <w:tcW w:w="8924" w:type="dxa"/>
            <w:shd w:val="clear" w:color="auto" w:fill="D9D9D9" w:themeFill="background1" w:themeFillShade="D9"/>
          </w:tcPr>
          <w:p w14:paraId="75A7DF6E" w14:textId="77777777"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2"/>
              </w:rPr>
            </w:pPr>
            <w:r w:rsidRPr="006A3695">
              <w:rPr>
                <w:rFonts w:ascii="Arial" w:hAnsi="Arial" w:cs="Arial"/>
                <w:color w:val="000000" w:themeColor="text1"/>
                <w:sz w:val="22"/>
              </w:rPr>
              <w:t>Request access to the Data Exchange</w:t>
            </w:r>
          </w:p>
          <w:p w14:paraId="187EF962" w14:textId="77777777" w:rsidR="00C946FE" w:rsidRPr="00AD1EB3"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2"/>
              </w:rPr>
            </w:pPr>
            <w:r w:rsidRPr="00AD1EB3">
              <w:rPr>
                <w:rFonts w:ascii="Arial" w:eastAsia="Times New Roman" w:hAnsi="Arial" w:cs="Arial"/>
                <w:color w:val="000000" w:themeColor="text1"/>
                <w:sz w:val="22"/>
              </w:rPr>
              <w:t xml:space="preserve">Once </w:t>
            </w:r>
            <w:r w:rsidR="007C4156" w:rsidRPr="00AD1EB3">
              <w:rPr>
                <w:rFonts w:ascii="Arial" w:eastAsia="Times New Roman" w:hAnsi="Arial" w:cs="Arial"/>
                <w:color w:val="000000" w:themeColor="text1"/>
                <w:sz w:val="22"/>
              </w:rPr>
              <w:t xml:space="preserve">you have your myGovID, talk to your Organisation Administrator for Data Exchange access. </w:t>
            </w:r>
          </w:p>
          <w:p w14:paraId="44336CF5" w14:textId="44C6D91B" w:rsidR="00344B0A" w:rsidRPr="00AD1EB3" w:rsidRDefault="007C4156" w:rsidP="00AD1EB3">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 w:val="22"/>
              </w:rPr>
            </w:pPr>
            <w:r w:rsidRPr="00AD1EB3">
              <w:rPr>
                <w:rFonts w:ascii="Arial" w:eastAsia="Times New Roman" w:hAnsi="Arial" w:cs="Arial"/>
                <w:color w:val="000000" w:themeColor="text1"/>
                <w:sz w:val="22"/>
              </w:rPr>
              <w:t>If your organisation does</w:t>
            </w:r>
            <w:r w:rsidR="00AF7595" w:rsidRPr="00AD1EB3">
              <w:rPr>
                <w:rFonts w:ascii="Arial" w:eastAsia="Times New Roman" w:hAnsi="Arial" w:cs="Arial"/>
                <w:color w:val="000000" w:themeColor="text1"/>
                <w:sz w:val="22"/>
              </w:rPr>
              <w:t xml:space="preserve"> </w:t>
            </w:r>
            <w:r w:rsidRPr="00AD1EB3">
              <w:rPr>
                <w:rFonts w:ascii="Arial" w:eastAsia="Times New Roman" w:hAnsi="Arial" w:cs="Arial"/>
                <w:color w:val="000000" w:themeColor="text1"/>
                <w:sz w:val="22"/>
              </w:rPr>
              <w:t>n</w:t>
            </w:r>
            <w:r w:rsidR="00AF7595" w:rsidRPr="00AD1EB3">
              <w:rPr>
                <w:rFonts w:ascii="Arial" w:eastAsia="Times New Roman" w:hAnsi="Arial" w:cs="Arial"/>
                <w:color w:val="000000" w:themeColor="text1"/>
                <w:sz w:val="22"/>
              </w:rPr>
              <w:t>o</w:t>
            </w:r>
            <w:r w:rsidRPr="00AD1EB3">
              <w:rPr>
                <w:rFonts w:ascii="Arial" w:eastAsia="Times New Roman" w:hAnsi="Arial" w:cs="Arial"/>
                <w:color w:val="000000" w:themeColor="text1"/>
                <w:sz w:val="22"/>
              </w:rPr>
              <w:t>t have an Organisation Administrator,</w:t>
            </w:r>
            <w:r w:rsidR="00344B0A" w:rsidRPr="00AD1EB3">
              <w:rPr>
                <w:rFonts w:ascii="Arial" w:eastAsia="Times New Roman" w:hAnsi="Arial" w:cs="Arial"/>
                <w:color w:val="000000" w:themeColor="text1"/>
                <w:sz w:val="22"/>
              </w:rPr>
              <w:t xml:space="preserve"> complete a </w:t>
            </w:r>
            <w:hyperlink r:id="rId21" w:history="1">
              <w:r w:rsidR="00344B0A" w:rsidRPr="00AD1EB3">
                <w:rPr>
                  <w:rStyle w:val="Hyperlink"/>
                  <w:rFonts w:ascii="Arial" w:eastAsia="Times New Roman" w:hAnsi="Arial" w:cs="Arial"/>
                  <w:sz w:val="22"/>
                </w:rPr>
                <w:t>User access request form</w:t>
              </w:r>
            </w:hyperlink>
            <w:r w:rsidR="00344B0A" w:rsidRPr="00AD1EB3">
              <w:rPr>
                <w:rFonts w:ascii="Arial" w:eastAsia="Times New Roman" w:hAnsi="Arial" w:cs="Arial"/>
                <w:color w:val="000000" w:themeColor="text1"/>
                <w:sz w:val="22"/>
              </w:rPr>
              <w:t xml:space="preserve"> to access the Data Exchange. </w:t>
            </w:r>
            <w:r w:rsidR="00706C72" w:rsidRPr="00AD1EB3">
              <w:rPr>
                <w:rFonts w:ascii="Arial" w:eastAsia="Times New Roman" w:hAnsi="Arial" w:cs="Arial"/>
                <w:color w:val="000000" w:themeColor="text1"/>
                <w:sz w:val="22"/>
              </w:rPr>
              <w:t>O</w:t>
            </w:r>
            <w:r w:rsidR="00344B0A" w:rsidRPr="00AD1EB3">
              <w:rPr>
                <w:rFonts w:ascii="Arial" w:eastAsia="Times New Roman" w:hAnsi="Arial" w:cs="Arial"/>
                <w:color w:val="000000" w:themeColor="text1"/>
                <w:sz w:val="22"/>
              </w:rPr>
              <w:t>nce completed</w:t>
            </w:r>
            <w:r w:rsidR="00706C72" w:rsidRPr="00AD1EB3">
              <w:rPr>
                <w:rFonts w:ascii="Arial" w:eastAsia="Times New Roman" w:hAnsi="Arial" w:cs="Arial"/>
                <w:color w:val="000000" w:themeColor="text1"/>
                <w:sz w:val="22"/>
              </w:rPr>
              <w:t>,</w:t>
            </w:r>
            <w:r w:rsidR="00344B0A" w:rsidRPr="00AD1EB3">
              <w:rPr>
                <w:rFonts w:ascii="Arial" w:eastAsia="Times New Roman" w:hAnsi="Arial" w:cs="Arial"/>
                <w:color w:val="000000" w:themeColor="text1"/>
                <w:sz w:val="22"/>
              </w:rPr>
              <w:t xml:space="preserve"> </w:t>
            </w:r>
            <w:r w:rsidR="00706C72" w:rsidRPr="00AD1EB3">
              <w:rPr>
                <w:rFonts w:ascii="Arial" w:eastAsia="Times New Roman" w:hAnsi="Arial" w:cs="Arial"/>
                <w:color w:val="000000" w:themeColor="text1"/>
                <w:sz w:val="22"/>
              </w:rPr>
              <w:t xml:space="preserve">this form </w:t>
            </w:r>
            <w:r w:rsidR="00344B0A" w:rsidRPr="00AD1EB3">
              <w:rPr>
                <w:rFonts w:ascii="Arial" w:eastAsia="Times New Roman" w:hAnsi="Arial" w:cs="Arial"/>
                <w:color w:val="000000" w:themeColor="text1"/>
                <w:sz w:val="22"/>
              </w:rPr>
              <w:t>is sent to the Data Exchange Helpdesk</w:t>
            </w:r>
            <w:r w:rsidR="002800DB" w:rsidRPr="00AD1EB3">
              <w:rPr>
                <w:rFonts w:ascii="Arial" w:eastAsia="Times New Roman" w:hAnsi="Arial" w:cs="Arial"/>
                <w:color w:val="000000" w:themeColor="text1"/>
                <w:sz w:val="22"/>
              </w:rPr>
              <w:t>. We will endeavour to action the form within 10 business days</w:t>
            </w:r>
            <w:r w:rsidRPr="00AD1EB3">
              <w:rPr>
                <w:rFonts w:ascii="Arial" w:eastAsia="Times New Roman" w:hAnsi="Arial" w:cs="Arial"/>
                <w:color w:val="000000" w:themeColor="text1"/>
                <w:sz w:val="22"/>
              </w:rPr>
              <w:t xml:space="preserve">, and send </w:t>
            </w:r>
            <w:r w:rsidR="00344B0A" w:rsidRPr="00AD1EB3">
              <w:rPr>
                <w:rFonts w:ascii="Arial" w:eastAsia="Times New Roman" w:hAnsi="Arial" w:cs="Arial"/>
                <w:color w:val="000000" w:themeColor="text1"/>
                <w:sz w:val="22"/>
              </w:rPr>
              <w:t xml:space="preserve">an email </w:t>
            </w:r>
            <w:r w:rsidR="001554DE" w:rsidRPr="00AD1EB3">
              <w:rPr>
                <w:rFonts w:ascii="Arial" w:eastAsia="Times New Roman" w:hAnsi="Arial" w:cs="Arial"/>
                <w:color w:val="000000" w:themeColor="text1"/>
                <w:sz w:val="22"/>
              </w:rPr>
              <w:t xml:space="preserve">confirming </w:t>
            </w:r>
            <w:r w:rsidR="00344B0A" w:rsidRPr="00AD1EB3">
              <w:rPr>
                <w:rFonts w:ascii="Arial" w:eastAsia="Times New Roman" w:hAnsi="Arial" w:cs="Arial"/>
                <w:color w:val="000000" w:themeColor="text1"/>
                <w:sz w:val="22"/>
              </w:rPr>
              <w:t>the Data Exchange account is ready.</w:t>
            </w:r>
          </w:p>
          <w:p w14:paraId="03E7BF5C" w14:textId="0312053E"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sz w:val="22"/>
              </w:rPr>
            </w:pPr>
            <w:r w:rsidRPr="00AD1EB3">
              <w:rPr>
                <w:rFonts w:ascii="Arial" w:eastAsia="Times New Roman" w:hAnsi="Arial" w:cs="Arial"/>
                <w:color w:val="000000" w:themeColor="text1"/>
                <w:sz w:val="22"/>
              </w:rPr>
              <w:t xml:space="preserve">The </w:t>
            </w:r>
            <w:r w:rsidR="00D97F19" w:rsidRPr="00AD1EB3">
              <w:rPr>
                <w:rFonts w:ascii="Arial" w:eastAsia="Times New Roman" w:hAnsi="Arial" w:cs="Arial"/>
                <w:color w:val="000000" w:themeColor="text1"/>
                <w:sz w:val="22"/>
              </w:rPr>
              <w:t xml:space="preserve">Data Exchange </w:t>
            </w:r>
            <w:r w:rsidRPr="00AD1EB3">
              <w:rPr>
                <w:rFonts w:ascii="Arial" w:eastAsia="Times New Roman" w:hAnsi="Arial" w:cs="Arial"/>
                <w:color w:val="000000" w:themeColor="text1"/>
                <w:sz w:val="22"/>
              </w:rPr>
              <w:t>Org</w:t>
            </w:r>
            <w:r w:rsidR="00706C72" w:rsidRPr="00AD1EB3">
              <w:rPr>
                <w:rFonts w:ascii="Arial" w:eastAsia="Times New Roman" w:hAnsi="Arial" w:cs="Arial"/>
                <w:color w:val="000000" w:themeColor="text1"/>
                <w:sz w:val="22"/>
              </w:rPr>
              <w:t>anisation</w:t>
            </w:r>
            <w:r w:rsidRPr="00AD1EB3">
              <w:rPr>
                <w:rFonts w:ascii="Arial" w:eastAsia="Times New Roman" w:hAnsi="Arial" w:cs="Arial"/>
                <w:color w:val="000000" w:themeColor="text1"/>
                <w:sz w:val="22"/>
              </w:rPr>
              <w:t xml:space="preserve"> Administrator can set up accounts for other users within the organisation</w:t>
            </w:r>
            <w:r w:rsidR="00C946FE" w:rsidRPr="00AD1EB3">
              <w:rPr>
                <w:rFonts w:ascii="Arial" w:eastAsia="Times New Roman" w:hAnsi="Arial" w:cs="Arial"/>
                <w:color w:val="000000" w:themeColor="text1"/>
                <w:sz w:val="22"/>
              </w:rPr>
              <w:t xml:space="preserve"> including authorising others to be organisation administrators</w:t>
            </w:r>
            <w:r w:rsidRPr="00AD1EB3">
              <w:rPr>
                <w:rFonts w:ascii="Arial" w:eastAsia="Times New Roman" w:hAnsi="Arial" w:cs="Arial"/>
                <w:color w:val="000000" w:themeColor="text1"/>
                <w:sz w:val="22"/>
              </w:rPr>
              <w:t>.</w:t>
            </w:r>
            <w:r w:rsidRPr="006A3695">
              <w:rPr>
                <w:rFonts w:ascii="Arial" w:eastAsia="Times New Roman" w:hAnsi="Arial" w:cs="Arial"/>
                <w:color w:val="000000" w:themeColor="text1"/>
                <w:sz w:val="22"/>
              </w:rPr>
              <w:t xml:space="preserve"> </w:t>
            </w:r>
          </w:p>
        </w:tc>
      </w:tr>
      <w:tr w:rsidR="00D25414" w:rsidRPr="00344B0A" w14:paraId="77C5E455" w14:textId="77777777" w:rsidTr="006A3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0CB56627" w14:textId="77777777" w:rsidR="00344B0A" w:rsidRDefault="00344B0A" w:rsidP="006A3695">
            <w:pPr>
              <w:spacing w:after="120"/>
              <w:rPr>
                <w:rFonts w:eastAsia="Times New Roman" w:cs="Arial"/>
                <w:bCs w:val="0"/>
              </w:rPr>
            </w:pPr>
            <w:r w:rsidRPr="00874F6E">
              <w:rPr>
                <w:rFonts w:ascii="Arial" w:eastAsia="Times New Roman" w:hAnsi="Arial" w:cs="Arial"/>
                <w:noProof/>
                <w:lang w:eastAsia="en-AU"/>
              </w:rPr>
              <w:drawing>
                <wp:inline distT="0" distB="0" distL="0" distR="0" wp14:anchorId="6B4DB4C0" wp14:editId="1F1C1294">
                  <wp:extent cx="727075" cy="484505"/>
                  <wp:effectExtent l="0" t="0" r="0" b="0"/>
                  <wp:docPr id="12" name="Picture 9" descr="This is an image of the Create outlets and users icon" title="Create outlets and us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7075" cy="484505"/>
                          </a:xfrm>
                          <a:prstGeom prst="rect">
                            <a:avLst/>
                          </a:prstGeom>
                        </pic:spPr>
                      </pic:pic>
                    </a:graphicData>
                  </a:graphic>
                </wp:inline>
              </w:drawing>
            </w:r>
          </w:p>
        </w:tc>
        <w:tc>
          <w:tcPr>
            <w:tcW w:w="8924" w:type="dxa"/>
            <w:shd w:val="clear" w:color="auto" w:fill="F2F2F2" w:themeFill="background1" w:themeFillShade="F2"/>
          </w:tcPr>
          <w:p w14:paraId="261C9766" w14:textId="77777777"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rPr>
            </w:pPr>
            <w:r w:rsidRPr="006A3695">
              <w:rPr>
                <w:rFonts w:ascii="Arial" w:eastAsia="Times New Roman" w:hAnsi="Arial" w:cs="Arial"/>
                <w:b/>
                <w:bCs/>
                <w:sz w:val="22"/>
              </w:rPr>
              <w:t>Create outlets and users</w:t>
            </w:r>
          </w:p>
          <w:p w14:paraId="31E8E47F" w14:textId="5C0D34F3"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rPr>
            </w:pPr>
            <w:r w:rsidRPr="006A3695">
              <w:rPr>
                <w:rFonts w:ascii="Arial" w:eastAsia="Times New Roman" w:hAnsi="Arial" w:cs="Arial"/>
                <w:bCs/>
                <w:sz w:val="22"/>
              </w:rPr>
              <w:t xml:space="preserve">Once access to the Data Exchange </w:t>
            </w:r>
            <w:r w:rsidR="007C4156" w:rsidRPr="006A3695">
              <w:rPr>
                <w:rFonts w:ascii="Arial" w:eastAsia="Times New Roman" w:hAnsi="Arial" w:cs="Arial"/>
                <w:bCs/>
                <w:sz w:val="22"/>
              </w:rPr>
              <w:t>is</w:t>
            </w:r>
            <w:r w:rsidRPr="006A3695">
              <w:rPr>
                <w:rFonts w:ascii="Arial" w:eastAsia="Times New Roman" w:hAnsi="Arial" w:cs="Arial"/>
                <w:bCs/>
                <w:sz w:val="22"/>
              </w:rPr>
              <w:t xml:space="preserve"> granted you can now set up your organisation and create outlets and users.</w:t>
            </w:r>
          </w:p>
          <w:p w14:paraId="68D2BDBD" w14:textId="69F323C5"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2"/>
              </w:rPr>
            </w:pPr>
            <w:r w:rsidRPr="006A3695">
              <w:rPr>
                <w:rFonts w:ascii="Arial" w:eastAsia="Times New Roman" w:hAnsi="Arial" w:cs="Arial"/>
                <w:bCs/>
                <w:sz w:val="22"/>
              </w:rPr>
              <w:t xml:space="preserve">The </w:t>
            </w:r>
            <w:hyperlink r:id="rId23" w:history="1">
              <w:r w:rsidRPr="006A3695">
                <w:rPr>
                  <w:rStyle w:val="Hyperlink"/>
                  <w:rFonts w:ascii="Arial" w:eastAsia="Times New Roman" w:hAnsi="Arial" w:cs="Arial"/>
                  <w:bCs/>
                  <w:sz w:val="22"/>
                </w:rPr>
                <w:t>Create and manage outlets</w:t>
              </w:r>
            </w:hyperlink>
            <w:r w:rsidRPr="006A3695">
              <w:rPr>
                <w:rFonts w:ascii="Arial" w:eastAsia="Times New Roman" w:hAnsi="Arial" w:cs="Arial"/>
                <w:bCs/>
                <w:sz w:val="22"/>
              </w:rPr>
              <w:t xml:space="preserve"> task card </w:t>
            </w:r>
            <w:r w:rsidR="007C4156" w:rsidRPr="006A3695">
              <w:rPr>
                <w:rFonts w:ascii="Arial" w:eastAsia="Times New Roman" w:hAnsi="Arial" w:cs="Arial"/>
                <w:bCs/>
                <w:sz w:val="22"/>
              </w:rPr>
              <w:t>helps you complete</w:t>
            </w:r>
            <w:r w:rsidRPr="006A3695">
              <w:rPr>
                <w:rFonts w:ascii="Arial" w:eastAsia="Times New Roman" w:hAnsi="Arial" w:cs="Arial"/>
                <w:bCs/>
                <w:sz w:val="22"/>
              </w:rPr>
              <w:t xml:space="preserve"> this process.</w:t>
            </w:r>
          </w:p>
        </w:tc>
      </w:tr>
      <w:tr w:rsidR="00D25414" w14:paraId="0ECDC70D" w14:textId="77777777" w:rsidTr="006A3695">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7DD58790" w14:textId="77777777" w:rsidR="00344B0A" w:rsidRDefault="00D25414" w:rsidP="006A3695">
            <w:pPr>
              <w:spacing w:after="120"/>
              <w:rPr>
                <w:rFonts w:eastAsia="Times New Roman" w:cs="Arial"/>
                <w:bCs w:val="0"/>
              </w:rPr>
            </w:pPr>
            <w:r>
              <w:rPr>
                <w:rFonts w:ascii="Arial" w:eastAsia="Times New Roman" w:hAnsi="Arial" w:cs="Arial"/>
                <w:noProof/>
                <w:lang w:eastAsia="en-AU"/>
              </w:rPr>
              <w:drawing>
                <wp:inline distT="0" distB="0" distL="0" distR="0" wp14:anchorId="13016FBD" wp14:editId="39287370">
                  <wp:extent cx="669600" cy="669600"/>
                  <wp:effectExtent l="0" t="0" r="0" b="0"/>
                  <wp:docPr id="1" name="Picture 1" descr="This is an image of the Start entering data icon" title="Start entering dat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2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1405" cy="681405"/>
                          </a:xfrm>
                          <a:prstGeom prst="rect">
                            <a:avLst/>
                          </a:prstGeom>
                        </pic:spPr>
                      </pic:pic>
                    </a:graphicData>
                  </a:graphic>
                </wp:inline>
              </w:drawing>
            </w:r>
          </w:p>
        </w:tc>
        <w:tc>
          <w:tcPr>
            <w:tcW w:w="8924" w:type="dxa"/>
            <w:shd w:val="clear" w:color="auto" w:fill="D9D9D9" w:themeFill="background1" w:themeFillShade="D9"/>
          </w:tcPr>
          <w:p w14:paraId="03BE94BB" w14:textId="77777777"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rPr>
            </w:pPr>
            <w:r w:rsidRPr="006A3695">
              <w:rPr>
                <w:rFonts w:ascii="Arial" w:eastAsia="Times New Roman" w:hAnsi="Arial" w:cs="Arial"/>
                <w:b/>
                <w:bCs/>
                <w:sz w:val="22"/>
              </w:rPr>
              <w:t>Start entering data</w:t>
            </w:r>
          </w:p>
          <w:p w14:paraId="415C6F53" w14:textId="77777777" w:rsidR="00D2106F" w:rsidRPr="006A3695" w:rsidRDefault="00D2106F" w:rsidP="006A369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2"/>
              </w:rPr>
            </w:pPr>
            <w:r w:rsidRPr="006A3695">
              <w:rPr>
                <w:rFonts w:ascii="Arial" w:eastAsia="Times New Roman" w:hAnsi="Arial" w:cs="Arial"/>
                <w:bCs/>
                <w:sz w:val="22"/>
              </w:rPr>
              <w:t>Start creating your</w:t>
            </w:r>
            <w:r w:rsidR="00571AAE" w:rsidRPr="006A3695">
              <w:rPr>
                <w:rFonts w:ascii="Arial" w:eastAsia="Times New Roman" w:hAnsi="Arial" w:cs="Arial"/>
                <w:bCs/>
                <w:sz w:val="22"/>
              </w:rPr>
              <w:t xml:space="preserve"> clients,</w:t>
            </w:r>
            <w:r w:rsidRPr="006A3695">
              <w:rPr>
                <w:rFonts w:ascii="Arial" w:eastAsia="Times New Roman" w:hAnsi="Arial" w:cs="Arial"/>
                <w:bCs/>
                <w:sz w:val="22"/>
              </w:rPr>
              <w:t xml:space="preserve"> cases and sessions as they occur within the reporting period.</w:t>
            </w:r>
            <w:r w:rsidR="00793235" w:rsidRPr="006A3695">
              <w:rPr>
                <w:rFonts w:ascii="Arial" w:eastAsia="Times New Roman" w:hAnsi="Arial" w:cs="Arial"/>
                <w:bCs/>
                <w:sz w:val="22"/>
              </w:rPr>
              <w:t xml:space="preserve"> Please note</w:t>
            </w:r>
            <w:r w:rsidR="001B58C1" w:rsidRPr="006A3695">
              <w:rPr>
                <w:rFonts w:ascii="Arial" w:eastAsia="Times New Roman" w:hAnsi="Arial" w:cs="Arial"/>
                <w:bCs/>
                <w:sz w:val="22"/>
              </w:rPr>
              <w:t>, at least one session must be recorded as occurring within a reporting period for the case and associated clients to be counted in reports.</w:t>
            </w:r>
          </w:p>
          <w:p w14:paraId="12278F22" w14:textId="3901D445"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sz w:val="22"/>
              </w:rPr>
            </w:pPr>
            <w:r w:rsidRPr="006A3695">
              <w:rPr>
                <w:rFonts w:ascii="Arial" w:eastAsia="Times New Roman" w:hAnsi="Arial" w:cs="Arial"/>
                <w:bCs/>
                <w:sz w:val="22"/>
              </w:rPr>
              <w:t xml:space="preserve">There are two reporting periods per year which run from 1 July to 31 December and </w:t>
            </w:r>
            <w:r w:rsidR="00F15951" w:rsidRPr="006A3695">
              <w:rPr>
                <w:rFonts w:ascii="Arial" w:eastAsia="Times New Roman" w:hAnsi="Arial" w:cs="Arial"/>
                <w:bCs/>
                <w:sz w:val="22"/>
              </w:rPr>
              <w:t>1</w:t>
            </w:r>
            <w:r w:rsidR="00F15951">
              <w:rPr>
                <w:rFonts w:ascii="Arial" w:eastAsia="Times New Roman" w:hAnsi="Arial" w:cs="Arial"/>
                <w:bCs/>
                <w:sz w:val="22"/>
              </w:rPr>
              <w:t> </w:t>
            </w:r>
            <w:r w:rsidRPr="006A3695">
              <w:rPr>
                <w:rFonts w:ascii="Arial" w:eastAsia="Times New Roman" w:hAnsi="Arial" w:cs="Arial"/>
                <w:bCs/>
                <w:sz w:val="22"/>
              </w:rPr>
              <w:t xml:space="preserve">January to 30 June, with a 30 day close off period </w:t>
            </w:r>
            <w:r w:rsidR="007C4156" w:rsidRPr="006A3695">
              <w:rPr>
                <w:rFonts w:ascii="Arial" w:eastAsia="Times New Roman" w:hAnsi="Arial" w:cs="Arial"/>
                <w:bCs/>
                <w:sz w:val="22"/>
              </w:rPr>
              <w:t>to allow you to finalise your data</w:t>
            </w:r>
            <w:r w:rsidRPr="006A3695">
              <w:rPr>
                <w:rFonts w:ascii="Arial" w:eastAsia="Times New Roman" w:hAnsi="Arial" w:cs="Arial"/>
                <w:bCs/>
                <w:sz w:val="22"/>
              </w:rPr>
              <w:t xml:space="preserve">. Once the close-off period </w:t>
            </w:r>
            <w:r w:rsidR="007C4156" w:rsidRPr="006A3695">
              <w:rPr>
                <w:rFonts w:ascii="Arial" w:eastAsia="Times New Roman" w:hAnsi="Arial" w:cs="Arial"/>
                <w:bCs/>
                <w:sz w:val="22"/>
              </w:rPr>
              <w:t>ends</w:t>
            </w:r>
            <w:r w:rsidR="00CC02E1" w:rsidRPr="006A3695">
              <w:rPr>
                <w:rFonts w:ascii="Arial" w:eastAsia="Times New Roman" w:hAnsi="Arial" w:cs="Arial"/>
                <w:bCs/>
                <w:sz w:val="22"/>
              </w:rPr>
              <w:t>,</w:t>
            </w:r>
            <w:r w:rsidRPr="006A3695">
              <w:rPr>
                <w:rFonts w:ascii="Arial" w:eastAsia="Times New Roman" w:hAnsi="Arial" w:cs="Arial"/>
                <w:bCs/>
                <w:sz w:val="22"/>
              </w:rPr>
              <w:t xml:space="preserve"> no further changes can be made to the data.</w:t>
            </w:r>
          </w:p>
          <w:p w14:paraId="3C75D088" w14:textId="2AFC75A4"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sz w:val="22"/>
              </w:rPr>
            </w:pPr>
            <w:r w:rsidRPr="006A3695">
              <w:rPr>
                <w:rFonts w:ascii="Arial" w:eastAsia="Times New Roman" w:hAnsi="Arial" w:cs="Arial"/>
                <w:bCs/>
                <w:sz w:val="22"/>
              </w:rPr>
              <w:t>We recommend you upload your data regularly so you can check its quality and benefit from evaluating your service program.</w:t>
            </w:r>
          </w:p>
        </w:tc>
      </w:tr>
      <w:tr w:rsidR="00D25414" w14:paraId="0096BF93" w14:textId="77777777" w:rsidTr="006A3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shd w:val="clear" w:color="auto" w:fill="auto"/>
          </w:tcPr>
          <w:p w14:paraId="075A08CE" w14:textId="77777777" w:rsidR="00344B0A" w:rsidRDefault="00344B0A" w:rsidP="006A3695">
            <w:pPr>
              <w:spacing w:after="120"/>
              <w:rPr>
                <w:rFonts w:eastAsia="Times New Roman" w:cs="Arial"/>
                <w:bCs w:val="0"/>
              </w:rPr>
            </w:pPr>
            <w:r>
              <w:rPr>
                <w:rFonts w:eastAsia="Times New Roman" w:cs="Arial"/>
                <w:noProof/>
                <w:lang w:eastAsia="en-AU"/>
              </w:rPr>
              <w:drawing>
                <wp:inline distT="0" distB="0" distL="0" distR="0" wp14:anchorId="5FE157FE" wp14:editId="62F98FFA">
                  <wp:extent cx="691200" cy="691200"/>
                  <wp:effectExtent l="0" t="0" r="0" b="0"/>
                  <wp:docPr id="18" name="Picture 18" descr="This is an image of the Subscribe icon" title="Subscri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2].png"/>
                          <pic:cNvPicPr/>
                        </pic:nvPicPr>
                        <pic:blipFill>
                          <a:blip r:embed="rId2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691200" cy="691200"/>
                          </a:xfrm>
                          <a:prstGeom prst="rect">
                            <a:avLst/>
                          </a:prstGeom>
                        </pic:spPr>
                      </pic:pic>
                    </a:graphicData>
                  </a:graphic>
                </wp:inline>
              </w:drawing>
            </w:r>
          </w:p>
        </w:tc>
        <w:tc>
          <w:tcPr>
            <w:tcW w:w="8924" w:type="dxa"/>
            <w:shd w:val="clear" w:color="auto" w:fill="F2F2F2" w:themeFill="background1" w:themeFillShade="F2"/>
          </w:tcPr>
          <w:p w14:paraId="24107A77" w14:textId="77777777"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rPr>
            </w:pPr>
            <w:r w:rsidRPr="006A3695">
              <w:rPr>
                <w:rFonts w:ascii="Arial" w:eastAsia="Times New Roman" w:hAnsi="Arial" w:cs="Arial"/>
                <w:b/>
                <w:bCs/>
                <w:sz w:val="22"/>
              </w:rPr>
              <w:t>Subscribe to keep updated</w:t>
            </w:r>
          </w:p>
          <w:p w14:paraId="7F4E7977" w14:textId="019EA410" w:rsidR="00344B0A" w:rsidRPr="006A3695" w:rsidRDefault="00344B0A" w:rsidP="006A3695">
            <w:pPr>
              <w:spacing w:after="120"/>
              <w:cnfStyle w:val="000000100000" w:firstRow="0" w:lastRow="0" w:firstColumn="0" w:lastColumn="0" w:oddVBand="0" w:evenVBand="0" w:oddHBand="1" w:evenHBand="0" w:firstRowFirstColumn="0" w:firstRowLastColumn="0" w:lastRowFirstColumn="0" w:lastRowLastColumn="0"/>
              <w:rPr>
                <w:rFonts w:eastAsia="Times New Roman" w:cs="Arial"/>
                <w:bCs/>
                <w:sz w:val="22"/>
              </w:rPr>
            </w:pPr>
            <w:r w:rsidRPr="006A3695">
              <w:rPr>
                <w:rFonts w:ascii="Arial" w:eastAsia="Times New Roman" w:hAnsi="Arial" w:cs="Arial"/>
                <w:bCs/>
                <w:sz w:val="22"/>
              </w:rPr>
              <w:t xml:space="preserve">We recommend you </w:t>
            </w:r>
            <w:hyperlink r:id="rId26" w:history="1">
              <w:r w:rsidRPr="006A3695">
                <w:rPr>
                  <w:rStyle w:val="Hyperlink"/>
                  <w:rFonts w:ascii="Arial" w:eastAsia="Times New Roman" w:hAnsi="Arial" w:cs="Arial"/>
                  <w:bCs/>
                  <w:sz w:val="22"/>
                </w:rPr>
                <w:t>subscribe</w:t>
              </w:r>
            </w:hyperlink>
            <w:r w:rsidRPr="006A3695">
              <w:rPr>
                <w:rFonts w:ascii="Arial" w:eastAsia="Times New Roman" w:hAnsi="Arial" w:cs="Arial"/>
                <w:bCs/>
                <w:sz w:val="22"/>
              </w:rPr>
              <w:t xml:space="preserve"> to receive important reminders about updates and events on the Data Exchange</w:t>
            </w:r>
            <w:r w:rsidRPr="006A3695">
              <w:rPr>
                <w:rFonts w:eastAsia="Times New Roman" w:cs="Arial"/>
                <w:bCs/>
                <w:sz w:val="22"/>
              </w:rPr>
              <w:t>.</w:t>
            </w:r>
          </w:p>
        </w:tc>
      </w:tr>
      <w:tr w:rsidR="00D25414" w14:paraId="16A0993A" w14:textId="77777777" w:rsidTr="006A3695">
        <w:tc>
          <w:tcPr>
            <w:cnfStyle w:val="001000000000" w:firstRow="0" w:lastRow="0" w:firstColumn="1" w:lastColumn="0" w:oddVBand="0" w:evenVBand="0" w:oddHBand="0" w:evenHBand="0" w:firstRowFirstColumn="0" w:firstRowLastColumn="0" w:lastRowFirstColumn="0" w:lastRowLastColumn="0"/>
            <w:tcW w:w="1566" w:type="dxa"/>
            <w:shd w:val="clear" w:color="auto" w:fill="auto"/>
            <w:vAlign w:val="center"/>
          </w:tcPr>
          <w:p w14:paraId="324008E6" w14:textId="77777777" w:rsidR="00344B0A" w:rsidRDefault="00344B0A" w:rsidP="006A3695">
            <w:pPr>
              <w:spacing w:after="120"/>
              <w:jc w:val="center"/>
              <w:rPr>
                <w:rFonts w:eastAsia="Times New Roman" w:cs="Arial"/>
                <w:bCs w:val="0"/>
                <w:noProof/>
                <w:lang w:eastAsia="en-AU"/>
              </w:rPr>
            </w:pPr>
            <w:r>
              <w:rPr>
                <w:rFonts w:eastAsia="Times New Roman" w:cs="Arial"/>
                <w:noProof/>
                <w:lang w:eastAsia="en-AU"/>
              </w:rPr>
              <w:drawing>
                <wp:inline distT="0" distB="0" distL="0" distR="0" wp14:anchorId="3F379721" wp14:editId="1E4FBE34">
                  <wp:extent cx="280670" cy="572770"/>
                  <wp:effectExtent l="0" t="0" r="5080" b="0"/>
                  <wp:docPr id="19" name="Picture 19" descr="This is an image of the Funding arrangement manager icon" title="Funding arrangement manag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670" cy="572770"/>
                          </a:xfrm>
                          <a:prstGeom prst="rect">
                            <a:avLst/>
                          </a:prstGeom>
                          <a:noFill/>
                        </pic:spPr>
                      </pic:pic>
                    </a:graphicData>
                  </a:graphic>
                </wp:inline>
              </w:drawing>
            </w:r>
          </w:p>
        </w:tc>
        <w:tc>
          <w:tcPr>
            <w:tcW w:w="8924" w:type="dxa"/>
            <w:shd w:val="clear" w:color="auto" w:fill="D9D9D9" w:themeFill="background1" w:themeFillShade="D9"/>
          </w:tcPr>
          <w:p w14:paraId="5DA2369F" w14:textId="77777777"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rPr>
            </w:pPr>
            <w:r w:rsidRPr="006A3695">
              <w:rPr>
                <w:rFonts w:ascii="Arial" w:eastAsia="Times New Roman" w:hAnsi="Arial" w:cs="Arial"/>
                <w:b/>
                <w:bCs/>
                <w:sz w:val="22"/>
              </w:rPr>
              <w:t>Funding Arrangement Manager</w:t>
            </w:r>
          </w:p>
          <w:p w14:paraId="7B7A1C67" w14:textId="1505D6C6" w:rsidR="00344B0A" w:rsidRPr="006A3695" w:rsidRDefault="00344B0A" w:rsidP="006A3695">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sz w:val="22"/>
              </w:rPr>
            </w:pPr>
            <w:r w:rsidRPr="006A3695">
              <w:rPr>
                <w:rFonts w:ascii="Arial" w:eastAsia="Times New Roman" w:hAnsi="Arial" w:cs="Arial"/>
                <w:bCs/>
                <w:sz w:val="22"/>
              </w:rPr>
              <w:t xml:space="preserve">Contact your Funding Arrangement Manager (FAM) if you have any questions regarding the Data Exchange. </w:t>
            </w:r>
            <w:r w:rsidR="00861C43" w:rsidRPr="006A3695">
              <w:rPr>
                <w:rFonts w:ascii="Arial" w:eastAsia="Times New Roman" w:hAnsi="Arial" w:cs="Arial"/>
                <w:bCs/>
                <w:sz w:val="22"/>
              </w:rPr>
              <w:t xml:space="preserve">Your </w:t>
            </w:r>
            <w:r w:rsidRPr="006A3695">
              <w:rPr>
                <w:rFonts w:ascii="Arial" w:eastAsia="Times New Roman" w:hAnsi="Arial" w:cs="Arial"/>
                <w:bCs/>
                <w:sz w:val="22"/>
              </w:rPr>
              <w:t xml:space="preserve">FAM details are listed in your organisation’s grant agreement. </w:t>
            </w:r>
          </w:p>
        </w:tc>
        <w:bookmarkStart w:id="0" w:name="_GoBack"/>
        <w:bookmarkEnd w:id="0"/>
      </w:tr>
    </w:tbl>
    <w:p w14:paraId="1AA9C316" w14:textId="77777777" w:rsidR="00344B0A" w:rsidRPr="006A3695" w:rsidRDefault="00B31384" w:rsidP="0027526E">
      <w:pPr>
        <w:pageBreakBefore/>
        <w:suppressAutoHyphens w:val="0"/>
        <w:spacing w:before="0" w:after="200" w:line="276" w:lineRule="auto"/>
        <w:rPr>
          <w:rStyle w:val="BookTitle"/>
          <w:rFonts w:ascii="Arial" w:hAnsi="Arial" w:cs="Arial"/>
          <w:b/>
          <w:i w:val="0"/>
          <w:iCs w:val="0"/>
          <w:smallCaps w:val="0"/>
          <w:spacing w:val="0"/>
          <w:sz w:val="22"/>
        </w:rPr>
      </w:pPr>
      <w:r w:rsidRPr="006A3695">
        <w:rPr>
          <w:rStyle w:val="BookTitle"/>
          <w:rFonts w:ascii="Arial" w:hAnsi="Arial" w:cs="Arial"/>
          <w:b/>
          <w:i w:val="0"/>
          <w:iCs w:val="0"/>
          <w:smallCaps w:val="0"/>
          <w:spacing w:val="0"/>
          <w:sz w:val="22"/>
        </w:rPr>
        <w:lastRenderedPageBreak/>
        <w:t>Quick start checklist</w:t>
      </w:r>
    </w:p>
    <w:tbl>
      <w:tblPr>
        <w:tblStyle w:val="TableGrid"/>
        <w:tblW w:w="5000" w:type="pct"/>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Caption w:val="Quick start checklist"/>
        <w:tblDescription w:val="This table describes 6 steps to check off for access to the data exchange; review training materials, obtain an auskey certificate, complete the user access request form, determine your upload method and request access from helpdesk to the sandpit environment if required, provide technical specification information to your IT vendor/specialist and subscribe to recieve regular updates."/>
      </w:tblPr>
      <w:tblGrid>
        <w:gridCol w:w="791"/>
        <w:gridCol w:w="4026"/>
        <w:gridCol w:w="4698"/>
        <w:gridCol w:w="931"/>
      </w:tblGrid>
      <w:tr w:rsidR="00B31384" w:rsidRPr="00BE7930" w14:paraId="24C22511" w14:textId="77777777" w:rsidTr="0017690D">
        <w:trPr>
          <w:cantSplit/>
          <w:trHeight w:val="283"/>
          <w:tblHeader/>
        </w:trPr>
        <w:tc>
          <w:tcPr>
            <w:tcW w:w="354" w:type="pct"/>
            <w:shd w:val="clear" w:color="auto" w:fill="02303D" w:themeFill="accent5" w:themeFillShade="80"/>
          </w:tcPr>
          <w:p w14:paraId="7DADE11B" w14:textId="77777777" w:rsidR="00344B0A" w:rsidRPr="006A3695" w:rsidRDefault="00344B0A" w:rsidP="003E64FC">
            <w:pPr>
              <w:spacing w:after="120" w:line="288" w:lineRule="auto"/>
              <w:rPr>
                <w:rFonts w:ascii="Arial" w:hAnsi="Arial" w:cs="Arial"/>
                <w:b/>
                <w:color w:val="FFFFFF" w:themeColor="background1"/>
                <w:sz w:val="22"/>
              </w:rPr>
            </w:pPr>
            <w:r w:rsidRPr="006A3695">
              <w:rPr>
                <w:rFonts w:ascii="Arial" w:hAnsi="Arial" w:cs="Arial"/>
                <w:b/>
                <w:color w:val="FFFFFF" w:themeColor="background1"/>
                <w:sz w:val="22"/>
              </w:rPr>
              <w:t>STEP</w:t>
            </w:r>
          </w:p>
        </w:tc>
        <w:tc>
          <w:tcPr>
            <w:tcW w:w="1935" w:type="pct"/>
            <w:shd w:val="clear" w:color="auto" w:fill="02303D" w:themeFill="accent5" w:themeFillShade="80"/>
          </w:tcPr>
          <w:p w14:paraId="12A1B8E8" w14:textId="77777777" w:rsidR="00344B0A" w:rsidRPr="006A3695" w:rsidRDefault="00344B0A" w:rsidP="003E64FC">
            <w:pPr>
              <w:spacing w:after="120" w:line="288" w:lineRule="auto"/>
              <w:rPr>
                <w:rFonts w:ascii="Arial" w:hAnsi="Arial" w:cs="Arial"/>
                <w:b/>
                <w:color w:val="FFFFFF" w:themeColor="background1"/>
                <w:sz w:val="22"/>
              </w:rPr>
            </w:pPr>
            <w:r w:rsidRPr="006A3695">
              <w:rPr>
                <w:rFonts w:ascii="Arial" w:hAnsi="Arial" w:cs="Arial"/>
                <w:b/>
                <w:color w:val="FFFFFF" w:themeColor="background1"/>
                <w:sz w:val="22"/>
              </w:rPr>
              <w:t>ACTION</w:t>
            </w:r>
          </w:p>
        </w:tc>
        <w:tc>
          <w:tcPr>
            <w:tcW w:w="2257" w:type="pct"/>
            <w:shd w:val="clear" w:color="auto" w:fill="02303D" w:themeFill="accent5" w:themeFillShade="80"/>
          </w:tcPr>
          <w:p w14:paraId="613F4591" w14:textId="77777777" w:rsidR="00344B0A" w:rsidRPr="006A3695" w:rsidRDefault="00344B0A" w:rsidP="003E64FC">
            <w:pPr>
              <w:spacing w:after="120" w:line="288" w:lineRule="auto"/>
              <w:rPr>
                <w:rFonts w:ascii="Arial" w:hAnsi="Arial" w:cs="Arial"/>
                <w:b/>
                <w:color w:val="FFFFFF" w:themeColor="background1"/>
                <w:sz w:val="22"/>
              </w:rPr>
            </w:pPr>
            <w:r w:rsidRPr="006A3695">
              <w:rPr>
                <w:rFonts w:ascii="Arial" w:hAnsi="Arial" w:cs="Arial"/>
                <w:b/>
                <w:color w:val="FFFFFF" w:themeColor="background1"/>
                <w:sz w:val="22"/>
              </w:rPr>
              <w:t>LINK</w:t>
            </w:r>
          </w:p>
        </w:tc>
        <w:tc>
          <w:tcPr>
            <w:tcW w:w="454" w:type="pct"/>
            <w:shd w:val="clear" w:color="auto" w:fill="02303D" w:themeFill="accent5" w:themeFillShade="80"/>
          </w:tcPr>
          <w:p w14:paraId="535CA8BC" w14:textId="77777777" w:rsidR="00344B0A" w:rsidRPr="006A3695" w:rsidRDefault="00344B0A" w:rsidP="003E64FC">
            <w:pPr>
              <w:spacing w:after="120" w:line="288" w:lineRule="auto"/>
              <w:rPr>
                <w:rFonts w:ascii="Arial" w:hAnsi="Arial" w:cs="Arial"/>
                <w:b/>
                <w:color w:val="FFFFFF" w:themeColor="background1"/>
                <w:sz w:val="22"/>
              </w:rPr>
            </w:pPr>
            <w:r w:rsidRPr="006A3695">
              <w:rPr>
                <w:rFonts w:ascii="Arial" w:hAnsi="Arial" w:cs="Arial"/>
                <w:bCs/>
                <w:color w:val="FFFFFF" w:themeColor="background1"/>
                <w:kern w:val="32"/>
                <w:sz w:val="22"/>
              </w:rPr>
              <w:t xml:space="preserve"> </w:t>
            </w:r>
            <w:r w:rsidR="00B31384" w:rsidRPr="006A3695">
              <w:rPr>
                <w:rFonts w:ascii="Arial" w:hAnsi="Arial" w:cs="Arial"/>
                <w:bCs/>
                <w:color w:val="FFFFFF" w:themeColor="background1"/>
                <w:kern w:val="32"/>
                <w:sz w:val="22"/>
              </w:rPr>
              <w:t xml:space="preserve"> </w:t>
            </w:r>
            <w:r w:rsidRPr="006A3695">
              <w:rPr>
                <w:rFonts w:ascii="Arial" w:hAnsi="Arial" w:cs="Arial"/>
                <w:bCs/>
                <w:color w:val="FFFFFF" w:themeColor="background1"/>
                <w:kern w:val="32"/>
                <w:sz w:val="22"/>
              </w:rPr>
              <w:sym w:font="Wingdings" w:char="F0FC"/>
            </w:r>
          </w:p>
        </w:tc>
      </w:tr>
      <w:tr w:rsidR="00E21C74" w:rsidRPr="00BE7930" w14:paraId="706ACFC7" w14:textId="77777777" w:rsidTr="009003BB">
        <w:trPr>
          <w:cantSplit/>
        </w:trPr>
        <w:tc>
          <w:tcPr>
            <w:tcW w:w="354" w:type="pct"/>
            <w:shd w:val="clear" w:color="auto" w:fill="F2F2F2" w:themeFill="background1" w:themeFillShade="F2"/>
            <w:vAlign w:val="center"/>
          </w:tcPr>
          <w:p w14:paraId="4714BED0" w14:textId="77777777" w:rsidR="00E21C74" w:rsidRPr="006A3695" w:rsidRDefault="00E21C74">
            <w:pPr>
              <w:jc w:val="center"/>
              <w:rPr>
                <w:rFonts w:ascii="Arial" w:hAnsi="Arial" w:cs="Arial"/>
                <w:sz w:val="22"/>
              </w:rPr>
            </w:pPr>
            <w:r w:rsidRPr="006A3695">
              <w:rPr>
                <w:rFonts w:ascii="Arial" w:hAnsi="Arial" w:cs="Arial"/>
                <w:sz w:val="22"/>
              </w:rPr>
              <w:t>1</w:t>
            </w:r>
          </w:p>
        </w:tc>
        <w:tc>
          <w:tcPr>
            <w:tcW w:w="1935" w:type="pct"/>
            <w:shd w:val="clear" w:color="auto" w:fill="F2F2F2" w:themeFill="background1" w:themeFillShade="F2"/>
            <w:vAlign w:val="center"/>
          </w:tcPr>
          <w:p w14:paraId="01E90FE7" w14:textId="77777777" w:rsidR="00E21C74" w:rsidRPr="006A3695" w:rsidRDefault="00E21C74">
            <w:pPr>
              <w:rPr>
                <w:rFonts w:ascii="Arial" w:hAnsi="Arial" w:cs="Arial"/>
                <w:sz w:val="22"/>
              </w:rPr>
            </w:pPr>
            <w:r w:rsidRPr="006A3695">
              <w:rPr>
                <w:rFonts w:ascii="Arial" w:hAnsi="Arial" w:cs="Arial"/>
                <w:sz w:val="22"/>
              </w:rPr>
              <w:t>Access training materials</w:t>
            </w:r>
          </w:p>
        </w:tc>
        <w:tc>
          <w:tcPr>
            <w:tcW w:w="2257" w:type="pct"/>
            <w:shd w:val="clear" w:color="auto" w:fill="F2F2F2" w:themeFill="background1" w:themeFillShade="F2"/>
            <w:vAlign w:val="center"/>
          </w:tcPr>
          <w:p w14:paraId="6513B854" w14:textId="452694CB" w:rsidR="00E21C74" w:rsidRPr="006A3695" w:rsidRDefault="004B389E">
            <w:pPr>
              <w:rPr>
                <w:sz w:val="22"/>
              </w:rPr>
            </w:pPr>
            <w:hyperlink r:id="rId28" w:history="1">
              <w:r w:rsidR="00706C72" w:rsidRPr="006A3695">
                <w:rPr>
                  <w:rStyle w:val="Hyperlink"/>
                  <w:rFonts w:ascii="Arial" w:hAnsi="Arial" w:cs="Arial"/>
                  <w:sz w:val="22"/>
                </w:rPr>
                <w:t>Data Exchange Training resources</w:t>
              </w:r>
            </w:hyperlink>
          </w:p>
        </w:tc>
        <w:tc>
          <w:tcPr>
            <w:tcW w:w="454" w:type="pct"/>
            <w:shd w:val="clear" w:color="auto" w:fill="F2F2F2" w:themeFill="background1" w:themeFillShade="F2"/>
            <w:vAlign w:val="center"/>
          </w:tcPr>
          <w:p w14:paraId="40935D30" w14:textId="77777777" w:rsidR="00E21C74" w:rsidRPr="006A3695" w:rsidRDefault="00E21C74" w:rsidP="003E64FC">
            <w:pPr>
              <w:rPr>
                <w:rFonts w:ascii="Arial" w:hAnsi="Arial" w:cs="Arial"/>
                <w:b/>
                <w:sz w:val="22"/>
              </w:rPr>
            </w:pPr>
            <w:r w:rsidRPr="006A3695">
              <w:rPr>
                <w:rFonts w:ascii="Arial" w:hAnsi="Arial" w:cs="Arial"/>
                <w:b/>
                <w:sz w:val="22"/>
              </w:rPr>
              <w:t xml:space="preserve"> 󠇆󠇆</w:t>
            </w:r>
          </w:p>
        </w:tc>
      </w:tr>
      <w:tr w:rsidR="00E21C74" w:rsidRPr="00BE7930" w14:paraId="420990C2" w14:textId="77777777" w:rsidTr="009003BB">
        <w:trPr>
          <w:cantSplit/>
        </w:trPr>
        <w:tc>
          <w:tcPr>
            <w:tcW w:w="354" w:type="pct"/>
            <w:shd w:val="clear" w:color="auto" w:fill="F2F2F2" w:themeFill="background1" w:themeFillShade="F2"/>
            <w:vAlign w:val="center"/>
          </w:tcPr>
          <w:p w14:paraId="4CB20139" w14:textId="77777777" w:rsidR="00E21C74" w:rsidRPr="006A3695" w:rsidRDefault="00E21C74">
            <w:pPr>
              <w:jc w:val="center"/>
              <w:rPr>
                <w:rFonts w:ascii="Arial" w:hAnsi="Arial" w:cs="Arial"/>
                <w:sz w:val="22"/>
              </w:rPr>
            </w:pPr>
            <w:r w:rsidRPr="006A3695">
              <w:rPr>
                <w:rFonts w:ascii="Arial" w:hAnsi="Arial" w:cs="Arial"/>
                <w:sz w:val="22"/>
              </w:rPr>
              <w:t>2</w:t>
            </w:r>
          </w:p>
        </w:tc>
        <w:tc>
          <w:tcPr>
            <w:tcW w:w="1935" w:type="pct"/>
            <w:shd w:val="clear" w:color="auto" w:fill="F2F2F2" w:themeFill="background1" w:themeFillShade="F2"/>
            <w:vAlign w:val="center"/>
          </w:tcPr>
          <w:p w14:paraId="63E5D254" w14:textId="3F841A9F" w:rsidR="00E21C74" w:rsidRPr="006A3695" w:rsidRDefault="00A84323">
            <w:pPr>
              <w:rPr>
                <w:rFonts w:ascii="Arial" w:hAnsi="Arial" w:cs="Arial"/>
                <w:sz w:val="22"/>
              </w:rPr>
            </w:pPr>
            <w:r w:rsidRPr="006A3695">
              <w:rPr>
                <w:rFonts w:ascii="Arial" w:hAnsi="Arial" w:cs="Arial"/>
                <w:sz w:val="22"/>
              </w:rPr>
              <w:t>Create your Digital Identity</w:t>
            </w:r>
          </w:p>
        </w:tc>
        <w:tc>
          <w:tcPr>
            <w:tcW w:w="2257" w:type="pct"/>
            <w:shd w:val="clear" w:color="auto" w:fill="F2F2F2" w:themeFill="background1" w:themeFillShade="F2"/>
            <w:vAlign w:val="center"/>
          </w:tcPr>
          <w:p w14:paraId="02C2CC91" w14:textId="0259392D" w:rsidR="00E21C74" w:rsidRPr="006A3695" w:rsidRDefault="004B389E" w:rsidP="00A84323">
            <w:pPr>
              <w:rPr>
                <w:rFonts w:ascii="Arial" w:hAnsi="Arial" w:cs="Arial"/>
                <w:sz w:val="22"/>
              </w:rPr>
            </w:pPr>
            <w:hyperlink r:id="rId29" w:history="1">
              <w:r w:rsidR="00A84323" w:rsidRPr="006A3695">
                <w:rPr>
                  <w:rStyle w:val="Hyperlink"/>
                  <w:rFonts w:ascii="Arial" w:hAnsi="Arial" w:cs="Arial"/>
                  <w:sz w:val="22"/>
                </w:rPr>
                <w:t>Digital Identity</w:t>
              </w:r>
            </w:hyperlink>
          </w:p>
        </w:tc>
        <w:tc>
          <w:tcPr>
            <w:tcW w:w="454" w:type="pct"/>
            <w:shd w:val="clear" w:color="auto" w:fill="F2F2F2" w:themeFill="background1" w:themeFillShade="F2"/>
            <w:vAlign w:val="center"/>
          </w:tcPr>
          <w:p w14:paraId="062E874F" w14:textId="77777777" w:rsidR="00E21C74" w:rsidRPr="006A3695" w:rsidRDefault="00A23785" w:rsidP="003E64FC">
            <w:pPr>
              <w:rPr>
                <w:rFonts w:ascii="Arial" w:hAnsi="Arial" w:cs="Arial"/>
                <w:b/>
                <w:sz w:val="22"/>
              </w:rPr>
            </w:pPr>
            <w:r w:rsidRPr="006A3695">
              <w:rPr>
                <w:rFonts w:ascii="Arial" w:hAnsi="Arial" w:cs="Arial"/>
                <w:b/>
                <w:sz w:val="22"/>
              </w:rPr>
              <w:t xml:space="preserve"> 󠇆󠇆</w:t>
            </w:r>
          </w:p>
        </w:tc>
      </w:tr>
      <w:tr w:rsidR="00C946FE" w:rsidRPr="00BE7930" w14:paraId="482FB7BE" w14:textId="77777777" w:rsidTr="009003BB">
        <w:trPr>
          <w:cantSplit/>
        </w:trPr>
        <w:tc>
          <w:tcPr>
            <w:tcW w:w="354" w:type="pct"/>
            <w:shd w:val="clear" w:color="auto" w:fill="F2F2F2" w:themeFill="background1" w:themeFillShade="F2"/>
            <w:vAlign w:val="center"/>
          </w:tcPr>
          <w:p w14:paraId="79237369" w14:textId="6FBC0CC3" w:rsidR="00C946FE" w:rsidRPr="006A3695" w:rsidRDefault="00C946FE">
            <w:pPr>
              <w:jc w:val="center"/>
              <w:rPr>
                <w:rFonts w:ascii="Arial" w:hAnsi="Arial" w:cs="Arial"/>
                <w:sz w:val="22"/>
              </w:rPr>
            </w:pPr>
            <w:r w:rsidRPr="006A3695">
              <w:rPr>
                <w:rFonts w:ascii="Arial" w:hAnsi="Arial" w:cs="Arial"/>
                <w:sz w:val="22"/>
              </w:rPr>
              <w:t>3</w:t>
            </w:r>
          </w:p>
        </w:tc>
        <w:tc>
          <w:tcPr>
            <w:tcW w:w="1935" w:type="pct"/>
            <w:shd w:val="clear" w:color="auto" w:fill="F2F2F2" w:themeFill="background1" w:themeFillShade="F2"/>
            <w:vAlign w:val="center"/>
          </w:tcPr>
          <w:p w14:paraId="600F80F3" w14:textId="57847592" w:rsidR="00C946FE" w:rsidRPr="006A3695" w:rsidRDefault="00A84323">
            <w:pPr>
              <w:rPr>
                <w:rFonts w:ascii="Arial" w:hAnsi="Arial" w:cs="Arial"/>
                <w:sz w:val="22"/>
              </w:rPr>
            </w:pPr>
            <w:r w:rsidRPr="006A3695">
              <w:rPr>
                <w:rFonts w:ascii="Arial" w:hAnsi="Arial" w:cs="Arial"/>
                <w:sz w:val="22"/>
              </w:rPr>
              <w:t>Link your Digital Identity to an ABN using Relationship Authorisation Manager (RAM)</w:t>
            </w:r>
          </w:p>
        </w:tc>
        <w:tc>
          <w:tcPr>
            <w:tcW w:w="2257" w:type="pct"/>
            <w:shd w:val="clear" w:color="auto" w:fill="F2F2F2" w:themeFill="background1" w:themeFillShade="F2"/>
            <w:vAlign w:val="center"/>
          </w:tcPr>
          <w:p w14:paraId="4DD2C337" w14:textId="59021609" w:rsidR="00C946FE" w:rsidRPr="006A3695" w:rsidRDefault="004B389E">
            <w:pPr>
              <w:rPr>
                <w:sz w:val="22"/>
              </w:rPr>
            </w:pPr>
            <w:hyperlink r:id="rId30" w:history="1">
              <w:r w:rsidR="0073653C" w:rsidRPr="006A3695">
                <w:rPr>
                  <w:rStyle w:val="Hyperlink"/>
                  <w:rFonts w:ascii="Arial" w:hAnsi="Arial" w:cs="Arial"/>
                  <w:sz w:val="22"/>
                </w:rPr>
                <w:t>Relationship Authorisation Manager</w:t>
              </w:r>
            </w:hyperlink>
          </w:p>
        </w:tc>
        <w:tc>
          <w:tcPr>
            <w:tcW w:w="454" w:type="pct"/>
            <w:shd w:val="clear" w:color="auto" w:fill="F2F2F2" w:themeFill="background1" w:themeFillShade="F2"/>
            <w:vAlign w:val="center"/>
          </w:tcPr>
          <w:p w14:paraId="29980620" w14:textId="2219963A" w:rsidR="00C946FE" w:rsidRPr="006A3695" w:rsidRDefault="0073653C" w:rsidP="00C946FE">
            <w:pPr>
              <w:rPr>
                <w:rFonts w:ascii="Arial" w:hAnsi="Arial" w:cs="Arial"/>
                <w:b/>
                <w:sz w:val="22"/>
              </w:rPr>
            </w:pPr>
            <w:r w:rsidRPr="006A3695">
              <w:rPr>
                <w:rFonts w:ascii="Arial" w:hAnsi="Arial" w:cs="Arial"/>
                <w:b/>
                <w:sz w:val="22"/>
              </w:rPr>
              <w:t xml:space="preserve"> 󠇆󠇆</w:t>
            </w:r>
          </w:p>
        </w:tc>
      </w:tr>
      <w:tr w:rsidR="00C946FE" w:rsidRPr="00BE7930" w14:paraId="4C9E3D78" w14:textId="77777777" w:rsidTr="009003BB">
        <w:trPr>
          <w:cantSplit/>
        </w:trPr>
        <w:tc>
          <w:tcPr>
            <w:tcW w:w="354" w:type="pct"/>
            <w:shd w:val="clear" w:color="auto" w:fill="F2F2F2" w:themeFill="background1" w:themeFillShade="F2"/>
            <w:vAlign w:val="center"/>
          </w:tcPr>
          <w:p w14:paraId="04032FA6" w14:textId="4FD0C077" w:rsidR="00C946FE" w:rsidRPr="006A3695" w:rsidRDefault="00C946FE">
            <w:pPr>
              <w:jc w:val="center"/>
              <w:rPr>
                <w:rFonts w:ascii="Arial" w:hAnsi="Arial" w:cs="Arial"/>
                <w:sz w:val="22"/>
              </w:rPr>
            </w:pPr>
            <w:r w:rsidRPr="006A3695">
              <w:rPr>
                <w:rFonts w:ascii="Arial" w:hAnsi="Arial" w:cs="Arial"/>
                <w:noProof/>
                <w:sz w:val="22"/>
              </w:rPr>
              <w:t>4</w:t>
            </w:r>
          </w:p>
        </w:tc>
        <w:tc>
          <w:tcPr>
            <w:tcW w:w="1935" w:type="pct"/>
            <w:shd w:val="clear" w:color="auto" w:fill="F2F2F2" w:themeFill="background1" w:themeFillShade="F2"/>
            <w:vAlign w:val="center"/>
          </w:tcPr>
          <w:p w14:paraId="09479AF2" w14:textId="0BFE1567" w:rsidR="00C946FE" w:rsidRPr="006A3695" w:rsidRDefault="00C946FE">
            <w:pPr>
              <w:rPr>
                <w:rFonts w:ascii="Arial" w:hAnsi="Arial" w:cs="Arial"/>
                <w:sz w:val="22"/>
              </w:rPr>
            </w:pPr>
            <w:r w:rsidRPr="006A3695">
              <w:rPr>
                <w:rFonts w:ascii="Arial" w:hAnsi="Arial" w:cs="Arial"/>
                <w:sz w:val="22"/>
              </w:rPr>
              <w:t xml:space="preserve">Determine your upload method and request Data Exchange Helpdesk access to the sandpit environment </w:t>
            </w:r>
          </w:p>
        </w:tc>
        <w:tc>
          <w:tcPr>
            <w:tcW w:w="2257" w:type="pct"/>
            <w:shd w:val="clear" w:color="auto" w:fill="F2F2F2" w:themeFill="background1" w:themeFillShade="F2"/>
            <w:vAlign w:val="center"/>
          </w:tcPr>
          <w:p w14:paraId="1B0FECC4" w14:textId="77777777" w:rsidR="00C946FE" w:rsidRPr="006A3695" w:rsidRDefault="004B389E">
            <w:pPr>
              <w:rPr>
                <w:rFonts w:ascii="Arial" w:hAnsi="Arial" w:cs="Arial"/>
                <w:sz w:val="22"/>
              </w:rPr>
            </w:pPr>
            <w:hyperlink r:id="rId31" w:history="1">
              <w:r w:rsidR="00C946FE" w:rsidRPr="006A3695">
                <w:rPr>
                  <w:rStyle w:val="Hyperlink"/>
                  <w:rFonts w:ascii="Arial" w:hAnsi="Arial" w:cs="Arial"/>
                  <w:sz w:val="22"/>
                </w:rPr>
                <w:t>Data Exchange Helpdesk</w:t>
              </w:r>
            </w:hyperlink>
          </w:p>
        </w:tc>
        <w:tc>
          <w:tcPr>
            <w:tcW w:w="454" w:type="pct"/>
            <w:shd w:val="clear" w:color="auto" w:fill="F2F2F2" w:themeFill="background1" w:themeFillShade="F2"/>
            <w:vAlign w:val="center"/>
          </w:tcPr>
          <w:p w14:paraId="4CFACD2E" w14:textId="77777777" w:rsidR="00C946FE" w:rsidRPr="006A3695" w:rsidRDefault="00C946FE" w:rsidP="00C946FE">
            <w:pPr>
              <w:rPr>
                <w:rFonts w:ascii="Arial" w:hAnsi="Arial" w:cs="Arial"/>
                <w:b/>
                <w:sz w:val="22"/>
              </w:rPr>
            </w:pPr>
            <w:r w:rsidRPr="006A3695">
              <w:rPr>
                <w:rFonts w:ascii="Arial" w:hAnsi="Arial" w:cs="Arial"/>
                <w:b/>
                <w:sz w:val="22"/>
              </w:rPr>
              <w:t xml:space="preserve"> 󠇆󠇆</w:t>
            </w:r>
          </w:p>
        </w:tc>
      </w:tr>
      <w:tr w:rsidR="00C946FE" w:rsidRPr="00BE7930" w14:paraId="63059426" w14:textId="77777777" w:rsidTr="009003BB">
        <w:trPr>
          <w:cantSplit/>
        </w:trPr>
        <w:tc>
          <w:tcPr>
            <w:tcW w:w="354" w:type="pct"/>
            <w:shd w:val="clear" w:color="auto" w:fill="F2F2F2" w:themeFill="background1" w:themeFillShade="F2"/>
            <w:vAlign w:val="center"/>
          </w:tcPr>
          <w:p w14:paraId="6DA903AD" w14:textId="3EED032B" w:rsidR="00C946FE" w:rsidRPr="006A3695" w:rsidRDefault="00C946FE">
            <w:pPr>
              <w:jc w:val="center"/>
              <w:rPr>
                <w:rFonts w:ascii="Arial" w:hAnsi="Arial" w:cs="Arial"/>
                <w:noProof/>
                <w:sz w:val="22"/>
              </w:rPr>
            </w:pPr>
            <w:r w:rsidRPr="006A3695">
              <w:rPr>
                <w:rFonts w:ascii="Arial" w:hAnsi="Arial" w:cs="Arial"/>
                <w:sz w:val="22"/>
              </w:rPr>
              <w:t>5</w:t>
            </w:r>
          </w:p>
        </w:tc>
        <w:tc>
          <w:tcPr>
            <w:tcW w:w="1935" w:type="pct"/>
            <w:shd w:val="clear" w:color="auto" w:fill="F2F2F2" w:themeFill="background1" w:themeFillShade="F2"/>
            <w:vAlign w:val="center"/>
          </w:tcPr>
          <w:p w14:paraId="07FEF0F2" w14:textId="0D51CD4F" w:rsidR="00C946FE" w:rsidRPr="006A3695" w:rsidRDefault="00C946FE">
            <w:pPr>
              <w:rPr>
                <w:rFonts w:ascii="Arial" w:hAnsi="Arial" w:cs="Arial"/>
                <w:noProof/>
                <w:sz w:val="22"/>
              </w:rPr>
            </w:pPr>
            <w:r w:rsidRPr="006A3695">
              <w:rPr>
                <w:rFonts w:ascii="Arial" w:hAnsi="Arial" w:cs="Arial"/>
                <w:noProof/>
                <w:sz w:val="22"/>
              </w:rPr>
              <w:t>Complete the User access request form</w:t>
            </w:r>
          </w:p>
        </w:tc>
        <w:tc>
          <w:tcPr>
            <w:tcW w:w="2257" w:type="pct"/>
            <w:shd w:val="clear" w:color="auto" w:fill="F2F2F2" w:themeFill="background1" w:themeFillShade="F2"/>
            <w:vAlign w:val="center"/>
          </w:tcPr>
          <w:p w14:paraId="5A6E395F" w14:textId="163E0966" w:rsidR="00C946FE" w:rsidRPr="006A3695" w:rsidRDefault="004B389E">
            <w:pPr>
              <w:rPr>
                <w:sz w:val="22"/>
              </w:rPr>
            </w:pPr>
            <w:hyperlink r:id="rId32" w:history="1">
              <w:r w:rsidR="00C946FE" w:rsidRPr="006A3695">
                <w:rPr>
                  <w:rStyle w:val="Hyperlink"/>
                  <w:rFonts w:ascii="Arial" w:hAnsi="Arial" w:cs="Arial"/>
                  <w:noProof/>
                  <w:sz w:val="22"/>
                </w:rPr>
                <w:t>User access request form</w:t>
              </w:r>
            </w:hyperlink>
          </w:p>
        </w:tc>
        <w:tc>
          <w:tcPr>
            <w:tcW w:w="454" w:type="pct"/>
            <w:shd w:val="clear" w:color="auto" w:fill="F2F2F2" w:themeFill="background1" w:themeFillShade="F2"/>
            <w:vAlign w:val="center"/>
          </w:tcPr>
          <w:p w14:paraId="519BD9F6" w14:textId="77777777" w:rsidR="00C946FE" w:rsidRPr="006A3695" w:rsidRDefault="00C946FE" w:rsidP="00C946FE">
            <w:pPr>
              <w:rPr>
                <w:rFonts w:ascii="Arial" w:hAnsi="Arial" w:cs="Arial"/>
                <w:b/>
                <w:sz w:val="22"/>
              </w:rPr>
            </w:pPr>
            <w:r w:rsidRPr="006A3695">
              <w:rPr>
                <w:rFonts w:ascii="Arial" w:hAnsi="Arial" w:cs="Arial"/>
                <w:b/>
                <w:sz w:val="22"/>
              </w:rPr>
              <w:t xml:space="preserve"> 󠇆󠇆</w:t>
            </w:r>
          </w:p>
        </w:tc>
      </w:tr>
      <w:tr w:rsidR="00C946FE" w:rsidRPr="00BE7930" w14:paraId="3FF62D93" w14:textId="77777777" w:rsidTr="009003BB">
        <w:trPr>
          <w:cantSplit/>
        </w:trPr>
        <w:tc>
          <w:tcPr>
            <w:tcW w:w="354" w:type="pct"/>
            <w:shd w:val="clear" w:color="auto" w:fill="F2F2F2" w:themeFill="background1" w:themeFillShade="F2"/>
            <w:vAlign w:val="center"/>
          </w:tcPr>
          <w:p w14:paraId="7B659BE5" w14:textId="0DD7A2E7" w:rsidR="00C946FE" w:rsidRPr="006A3695" w:rsidRDefault="00C946FE">
            <w:pPr>
              <w:jc w:val="center"/>
              <w:rPr>
                <w:rFonts w:ascii="Arial" w:hAnsi="Arial" w:cs="Arial"/>
                <w:sz w:val="22"/>
              </w:rPr>
            </w:pPr>
            <w:r w:rsidRPr="006A3695">
              <w:rPr>
                <w:rFonts w:ascii="Arial" w:hAnsi="Arial" w:cs="Arial"/>
                <w:sz w:val="22"/>
              </w:rPr>
              <w:t>6</w:t>
            </w:r>
          </w:p>
        </w:tc>
        <w:tc>
          <w:tcPr>
            <w:tcW w:w="1935" w:type="pct"/>
            <w:shd w:val="clear" w:color="auto" w:fill="F2F2F2" w:themeFill="background1" w:themeFillShade="F2"/>
            <w:vAlign w:val="center"/>
          </w:tcPr>
          <w:p w14:paraId="041A9622" w14:textId="317C3CF2" w:rsidR="00C946FE" w:rsidRPr="006A3695" w:rsidRDefault="00C946FE">
            <w:pPr>
              <w:rPr>
                <w:rFonts w:ascii="Arial" w:hAnsi="Arial" w:cs="Arial"/>
                <w:sz w:val="22"/>
              </w:rPr>
            </w:pPr>
            <w:r w:rsidRPr="006A3695">
              <w:rPr>
                <w:rFonts w:ascii="Arial" w:hAnsi="Arial" w:cs="Arial"/>
                <w:sz w:val="22"/>
              </w:rPr>
              <w:t>Provide technical specifications to your IT vendor/specialist</w:t>
            </w:r>
          </w:p>
        </w:tc>
        <w:tc>
          <w:tcPr>
            <w:tcW w:w="2257" w:type="pct"/>
            <w:shd w:val="clear" w:color="auto" w:fill="F2F2F2" w:themeFill="background1" w:themeFillShade="F2"/>
            <w:vAlign w:val="center"/>
          </w:tcPr>
          <w:p w14:paraId="0AFE463C" w14:textId="063AE543" w:rsidR="00C946FE" w:rsidRPr="006A3695" w:rsidRDefault="004B389E">
            <w:pPr>
              <w:rPr>
                <w:rFonts w:ascii="Arial" w:hAnsi="Arial" w:cs="Arial"/>
                <w:sz w:val="22"/>
              </w:rPr>
            </w:pPr>
            <w:hyperlink r:id="rId33" w:history="1">
              <w:r w:rsidR="00C946FE" w:rsidRPr="006A3695">
                <w:rPr>
                  <w:rStyle w:val="Hyperlink"/>
                  <w:rFonts w:ascii="Arial" w:hAnsi="Arial" w:cs="Arial"/>
                  <w:sz w:val="22"/>
                </w:rPr>
                <w:t>Data Exchange IT Access</w:t>
              </w:r>
            </w:hyperlink>
            <w:r w:rsidR="00C946FE" w:rsidRPr="006A3695">
              <w:rPr>
                <w:rFonts w:ascii="Arial" w:hAnsi="Arial" w:cs="Arial"/>
                <w:sz w:val="22"/>
              </w:rPr>
              <w:t xml:space="preserve"> tab</w:t>
            </w:r>
          </w:p>
        </w:tc>
        <w:tc>
          <w:tcPr>
            <w:tcW w:w="454" w:type="pct"/>
            <w:shd w:val="clear" w:color="auto" w:fill="F2F2F2" w:themeFill="background1" w:themeFillShade="F2"/>
            <w:vAlign w:val="center"/>
          </w:tcPr>
          <w:p w14:paraId="57D921E5" w14:textId="77777777" w:rsidR="00C946FE" w:rsidRPr="006A3695" w:rsidRDefault="00C946FE" w:rsidP="00C946FE">
            <w:pPr>
              <w:rPr>
                <w:rFonts w:ascii="Arial" w:hAnsi="Arial" w:cs="Arial"/>
                <w:b/>
                <w:sz w:val="22"/>
              </w:rPr>
            </w:pPr>
            <w:r w:rsidRPr="006A3695">
              <w:rPr>
                <w:rFonts w:ascii="Arial" w:hAnsi="Arial" w:cs="Arial"/>
                <w:b/>
                <w:sz w:val="22"/>
              </w:rPr>
              <w:t xml:space="preserve"> 󠇆󠇆</w:t>
            </w:r>
          </w:p>
        </w:tc>
      </w:tr>
      <w:tr w:rsidR="00C946FE" w:rsidRPr="00BE7930" w14:paraId="04A43B7E" w14:textId="77777777" w:rsidTr="0017690D">
        <w:trPr>
          <w:cantSplit/>
        </w:trPr>
        <w:tc>
          <w:tcPr>
            <w:tcW w:w="354" w:type="pct"/>
            <w:shd w:val="clear" w:color="auto" w:fill="F2F2F2" w:themeFill="background1" w:themeFillShade="F2"/>
            <w:vAlign w:val="center"/>
          </w:tcPr>
          <w:p w14:paraId="623F4302" w14:textId="0D675221" w:rsidR="00C946FE" w:rsidRPr="006A3695" w:rsidRDefault="00C946FE" w:rsidP="00C946FE">
            <w:pPr>
              <w:jc w:val="center"/>
              <w:rPr>
                <w:rFonts w:ascii="Arial" w:hAnsi="Arial" w:cs="Arial"/>
                <w:sz w:val="22"/>
              </w:rPr>
            </w:pPr>
            <w:r w:rsidRPr="006A3695">
              <w:rPr>
                <w:rFonts w:ascii="Arial" w:hAnsi="Arial" w:cs="Arial"/>
                <w:sz w:val="22"/>
              </w:rPr>
              <w:t>7</w:t>
            </w:r>
          </w:p>
        </w:tc>
        <w:tc>
          <w:tcPr>
            <w:tcW w:w="1935" w:type="pct"/>
            <w:shd w:val="clear" w:color="auto" w:fill="F2F2F2" w:themeFill="background1" w:themeFillShade="F2"/>
            <w:vAlign w:val="center"/>
          </w:tcPr>
          <w:p w14:paraId="2FFA7F11" w14:textId="77777777" w:rsidR="00C946FE" w:rsidRPr="006A3695" w:rsidRDefault="00C946FE" w:rsidP="00C946FE">
            <w:pPr>
              <w:rPr>
                <w:rFonts w:ascii="Arial" w:hAnsi="Arial" w:cs="Arial"/>
                <w:sz w:val="22"/>
              </w:rPr>
            </w:pPr>
            <w:r w:rsidRPr="006A3695">
              <w:rPr>
                <w:rFonts w:ascii="Arial" w:hAnsi="Arial" w:cs="Arial"/>
                <w:sz w:val="22"/>
              </w:rPr>
              <w:t>Subscribe to receive regular updates</w:t>
            </w:r>
          </w:p>
        </w:tc>
        <w:tc>
          <w:tcPr>
            <w:tcW w:w="2257" w:type="pct"/>
            <w:shd w:val="clear" w:color="auto" w:fill="F2F2F2" w:themeFill="background1" w:themeFillShade="F2"/>
            <w:vAlign w:val="center"/>
          </w:tcPr>
          <w:p w14:paraId="37E972C3" w14:textId="4FC66A5E" w:rsidR="00C946FE" w:rsidRPr="006A3695" w:rsidRDefault="004B389E" w:rsidP="00C946FE">
            <w:pPr>
              <w:rPr>
                <w:rFonts w:ascii="Arial" w:hAnsi="Arial" w:cs="Arial"/>
                <w:sz w:val="22"/>
              </w:rPr>
            </w:pPr>
            <w:hyperlink r:id="rId34" w:history="1">
              <w:r w:rsidR="00C946FE" w:rsidRPr="006A3695">
                <w:rPr>
                  <w:rStyle w:val="Hyperlink"/>
                  <w:rFonts w:ascii="Arial" w:hAnsi="Arial" w:cs="Arial"/>
                  <w:sz w:val="22"/>
                </w:rPr>
                <w:t xml:space="preserve">Subscribe to our mailing list </w:t>
              </w:r>
            </w:hyperlink>
          </w:p>
        </w:tc>
        <w:tc>
          <w:tcPr>
            <w:tcW w:w="454" w:type="pct"/>
            <w:shd w:val="clear" w:color="auto" w:fill="F2F2F2" w:themeFill="background1" w:themeFillShade="F2"/>
            <w:vAlign w:val="center"/>
          </w:tcPr>
          <w:p w14:paraId="11E4768A" w14:textId="77777777" w:rsidR="00C946FE" w:rsidRPr="006A3695" w:rsidRDefault="00C946FE" w:rsidP="00C946FE">
            <w:pPr>
              <w:rPr>
                <w:rFonts w:ascii="Arial" w:hAnsi="Arial" w:cs="Arial"/>
                <w:b/>
                <w:sz w:val="22"/>
              </w:rPr>
            </w:pPr>
            <w:r w:rsidRPr="006A3695">
              <w:rPr>
                <w:rFonts w:ascii="Arial" w:hAnsi="Arial" w:cs="Arial"/>
                <w:b/>
                <w:sz w:val="22"/>
              </w:rPr>
              <w:t xml:space="preserve"> 󠇆󠇆 󠇆 󠇆</w:t>
            </w:r>
          </w:p>
        </w:tc>
      </w:tr>
    </w:tbl>
    <w:p w14:paraId="7E8D3E9D" w14:textId="56FA3AAF" w:rsidR="00C0252D" w:rsidRDefault="00C0252D" w:rsidP="006A3695">
      <w:pPr>
        <w:shd w:val="clear" w:color="auto" w:fill="B8DDE1"/>
        <w:spacing w:before="480" w:after="120" w:line="288" w:lineRule="auto"/>
        <w:jc w:val="center"/>
        <w:rPr>
          <w:rFonts w:ascii="Arial" w:hAnsi="Arial" w:cs="Arial"/>
          <w:sz w:val="22"/>
        </w:rPr>
      </w:pPr>
      <w:r>
        <w:rPr>
          <w:rFonts w:ascii="Arial" w:hAnsi="Arial" w:cs="Arial"/>
          <w:sz w:val="22"/>
        </w:rPr>
        <w:t>The Helpdesk is available to provide technical help to users of the Data Exchange.</w:t>
      </w:r>
    </w:p>
    <w:p w14:paraId="0E03EA60" w14:textId="305895DB" w:rsidR="007578DB" w:rsidRDefault="00C0252D" w:rsidP="0017690D">
      <w:pPr>
        <w:shd w:val="clear" w:color="auto" w:fill="B8DDE1"/>
        <w:spacing w:after="120" w:line="288" w:lineRule="auto"/>
        <w:jc w:val="center"/>
        <w:rPr>
          <w:rStyle w:val="BookTitle"/>
          <w:i w:val="0"/>
          <w:iCs w:val="0"/>
          <w:smallCaps w:val="0"/>
          <w:spacing w:val="0"/>
        </w:rPr>
      </w:pPr>
      <w:r>
        <w:rPr>
          <w:rFonts w:ascii="Arial" w:hAnsi="Arial" w:cs="Arial"/>
          <w:sz w:val="22"/>
        </w:rPr>
        <w:t xml:space="preserve">You can contact the Data Exchange Helpdesk by email at </w:t>
      </w:r>
      <w:hyperlink r:id="rId35" w:history="1">
        <w:r w:rsidRPr="0027526E">
          <w:rPr>
            <w:rStyle w:val="Hyperlink"/>
            <w:rFonts w:ascii="Arial" w:hAnsi="Arial" w:cs="Arial"/>
            <w:sz w:val="22"/>
          </w:rPr>
          <w:t>dssdataexchange.helpdesk@dss.gov.au</w:t>
        </w:r>
      </w:hyperlink>
      <w:r>
        <w:rPr>
          <w:rFonts w:ascii="Arial" w:hAnsi="Arial" w:cs="Arial"/>
          <w:sz w:val="22"/>
        </w:rPr>
        <w:t xml:space="preserve"> </w:t>
      </w:r>
      <w:r w:rsidR="007C410A">
        <w:rPr>
          <w:rFonts w:ascii="Arial" w:hAnsi="Arial" w:cs="Arial"/>
          <w:sz w:val="22"/>
        </w:rPr>
        <w:t>or on </w:t>
      </w:r>
      <w:r w:rsidR="007578DB">
        <w:rPr>
          <w:rFonts w:ascii="Arial" w:hAnsi="Arial" w:cs="Arial"/>
          <w:sz w:val="22"/>
        </w:rPr>
        <w:t>1800 020</w:t>
      </w:r>
      <w:r>
        <w:rPr>
          <w:rFonts w:ascii="Arial" w:hAnsi="Arial" w:cs="Arial"/>
          <w:sz w:val="22"/>
        </w:rPr>
        <w:t xml:space="preserve"> 283</w:t>
      </w:r>
      <w:r w:rsidR="007578DB" w:rsidRPr="00481EA0">
        <w:rPr>
          <w:rFonts w:ascii="Arial" w:hAnsi="Arial" w:cs="Arial"/>
          <w:sz w:val="22"/>
          <w:lang w:val="en"/>
        </w:rPr>
        <w:t>.</w:t>
      </w:r>
      <w:r w:rsidR="00CB16BE">
        <w:rPr>
          <w:rStyle w:val="BookTitle"/>
          <w:b/>
          <w:i w:val="0"/>
          <w:iCs w:val="0"/>
          <w:smallCaps w:val="0"/>
          <w:spacing w:val="0"/>
          <w:szCs w:val="20"/>
        </w:rPr>
        <w:t xml:space="preserve"> </w:t>
      </w:r>
    </w:p>
    <w:sectPr w:rsidR="007578DB" w:rsidSect="00A951EF">
      <w:footerReference w:type="default" r:id="rId36"/>
      <w:headerReference w:type="first" r:id="rId37"/>
      <w:footerReference w:type="first" r:id="rId38"/>
      <w:pgSz w:w="11906" w:h="16838"/>
      <w:pgMar w:top="720" w:right="720" w:bottom="720" w:left="720" w:header="0"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2F6EF" w14:textId="77777777" w:rsidR="008579D7" w:rsidRDefault="008579D7" w:rsidP="00C46F4D">
      <w:pPr>
        <w:spacing w:after="0" w:line="240" w:lineRule="auto"/>
      </w:pPr>
      <w:r>
        <w:separator/>
      </w:r>
    </w:p>
    <w:p w14:paraId="3817E67F" w14:textId="77777777" w:rsidR="008579D7" w:rsidRDefault="008579D7"/>
    <w:p w14:paraId="07F26E68" w14:textId="77777777" w:rsidR="008579D7" w:rsidRDefault="008579D7"/>
    <w:p w14:paraId="7A823E34" w14:textId="77777777" w:rsidR="008579D7" w:rsidRDefault="008579D7"/>
    <w:p w14:paraId="71995A75" w14:textId="77777777" w:rsidR="008579D7" w:rsidRDefault="008579D7"/>
  </w:endnote>
  <w:endnote w:type="continuationSeparator" w:id="0">
    <w:p w14:paraId="095DA521" w14:textId="77777777" w:rsidR="008579D7" w:rsidRDefault="008579D7" w:rsidP="00C46F4D">
      <w:pPr>
        <w:spacing w:after="0" w:line="240" w:lineRule="auto"/>
      </w:pPr>
      <w:r>
        <w:continuationSeparator/>
      </w:r>
    </w:p>
    <w:p w14:paraId="68949A49" w14:textId="77777777" w:rsidR="008579D7" w:rsidRDefault="008579D7"/>
    <w:p w14:paraId="27EFBE4F" w14:textId="77777777" w:rsidR="008579D7" w:rsidRDefault="008579D7"/>
    <w:p w14:paraId="3364A3BB" w14:textId="77777777" w:rsidR="008579D7" w:rsidRDefault="008579D7"/>
    <w:p w14:paraId="36EA1E44" w14:textId="77777777" w:rsidR="008579D7" w:rsidRDefault="00857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6E6A" w14:textId="2770C0D4" w:rsidR="00C46F4D" w:rsidRPr="006A3695" w:rsidRDefault="00484609" w:rsidP="006A3695">
    <w:pPr>
      <w:pStyle w:val="Header"/>
      <w:pBdr>
        <w:top w:val="single" w:sz="4" w:space="1" w:color="auto"/>
      </w:pBdr>
      <w:tabs>
        <w:tab w:val="clear" w:pos="4513"/>
        <w:tab w:val="clear" w:pos="9026"/>
        <w:tab w:val="center" w:pos="9534"/>
      </w:tabs>
      <w:ind w:left="115"/>
      <w:rPr>
        <w:rFonts w:ascii="Arial" w:hAnsi="Arial" w:cs="Arial"/>
        <w:b/>
        <w:color w:val="000000" w:themeColor="text1"/>
        <w:sz w:val="22"/>
      </w:rPr>
    </w:pPr>
    <w:r w:rsidRPr="00DE5FDE">
      <w:rPr>
        <w:rFonts w:ascii="Arial" w:hAnsi="Arial" w:cs="Arial"/>
        <w:color w:val="000000" w:themeColor="text1"/>
        <w:sz w:val="18"/>
        <w:szCs w:val="18"/>
      </w:rPr>
      <w:t xml:space="preserve">Data Exchange – Quick start guide – </w:t>
    </w:r>
    <w:r w:rsidR="00F4032C">
      <w:rPr>
        <w:rFonts w:ascii="Arial" w:hAnsi="Arial" w:cs="Arial"/>
        <w:color w:val="000000" w:themeColor="text1"/>
        <w:sz w:val="18"/>
        <w:szCs w:val="18"/>
      </w:rPr>
      <w:t>September</w:t>
    </w:r>
    <w:r w:rsidRPr="00DE5FDE">
      <w:rPr>
        <w:rFonts w:ascii="Arial" w:hAnsi="Arial" w:cs="Arial"/>
        <w:color w:val="000000" w:themeColor="text1"/>
        <w:sz w:val="18"/>
        <w:szCs w:val="18"/>
      </w:rPr>
      <w:t xml:space="preserve"> 2023</w:t>
    </w:r>
    <w:r w:rsidRPr="00DE5FDE">
      <w:rPr>
        <w:rFonts w:ascii="Arial" w:hAnsi="Arial" w:cs="Arial"/>
        <w:color w:val="000000" w:themeColor="text1"/>
        <w:sz w:val="18"/>
        <w:szCs w:val="18"/>
      </w:rPr>
      <w:tab/>
    </w:r>
    <w:r w:rsidRPr="00DE5FDE">
      <w:rPr>
        <w:rFonts w:ascii="Arial" w:hAnsi="Arial" w:cs="Arial"/>
        <w:b/>
        <w:color w:val="000000" w:themeColor="text1"/>
        <w:sz w:val="22"/>
      </w:rPr>
      <w:fldChar w:fldCharType="begin"/>
    </w:r>
    <w:r w:rsidRPr="00DE5FDE">
      <w:rPr>
        <w:rFonts w:ascii="Arial" w:hAnsi="Arial" w:cs="Arial"/>
        <w:b/>
        <w:color w:val="000000" w:themeColor="text1"/>
        <w:sz w:val="22"/>
      </w:rPr>
      <w:instrText xml:space="preserve"> PAGE   \* MERGEFORMAT </w:instrText>
    </w:r>
    <w:r w:rsidRPr="00DE5FDE">
      <w:rPr>
        <w:rFonts w:ascii="Arial" w:hAnsi="Arial" w:cs="Arial"/>
        <w:b/>
        <w:color w:val="000000" w:themeColor="text1"/>
        <w:sz w:val="22"/>
      </w:rPr>
      <w:fldChar w:fldCharType="separate"/>
    </w:r>
    <w:r w:rsidR="009769F1">
      <w:rPr>
        <w:rFonts w:ascii="Arial" w:hAnsi="Arial" w:cs="Arial"/>
        <w:b/>
        <w:noProof/>
        <w:color w:val="000000" w:themeColor="text1"/>
        <w:sz w:val="22"/>
      </w:rPr>
      <w:t>3</w:t>
    </w:r>
    <w:r w:rsidRPr="00DE5FDE">
      <w:rPr>
        <w:rFonts w:ascii="Arial" w:hAnsi="Arial" w:cs="Arial"/>
        <w:b/>
        <w:noProof/>
        <w:color w:val="000000" w:themeColor="text1"/>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D75B" w14:textId="101ED730" w:rsidR="002A15E1" w:rsidRPr="006A3695" w:rsidRDefault="00484609" w:rsidP="006A3695">
    <w:pPr>
      <w:pStyle w:val="Header"/>
      <w:pBdr>
        <w:top w:val="single" w:sz="4" w:space="1" w:color="auto"/>
      </w:pBdr>
      <w:tabs>
        <w:tab w:val="clear" w:pos="4513"/>
        <w:tab w:val="clear" w:pos="9026"/>
        <w:tab w:val="center" w:pos="9534"/>
      </w:tabs>
      <w:ind w:left="115"/>
      <w:rPr>
        <w:rFonts w:ascii="Arial" w:hAnsi="Arial" w:cs="Arial"/>
        <w:b/>
        <w:color w:val="000000" w:themeColor="text1"/>
        <w:sz w:val="22"/>
      </w:rPr>
    </w:pPr>
    <w:r w:rsidRPr="00DE5FDE">
      <w:rPr>
        <w:rFonts w:ascii="Arial" w:hAnsi="Arial" w:cs="Arial"/>
        <w:color w:val="000000" w:themeColor="text1"/>
        <w:sz w:val="18"/>
        <w:szCs w:val="18"/>
      </w:rPr>
      <w:t xml:space="preserve">Data Exchange – Quick start guide – </w:t>
    </w:r>
    <w:r w:rsidR="00F4032C">
      <w:rPr>
        <w:rFonts w:ascii="Arial" w:hAnsi="Arial" w:cs="Arial"/>
        <w:color w:val="000000" w:themeColor="text1"/>
        <w:sz w:val="18"/>
        <w:szCs w:val="18"/>
      </w:rPr>
      <w:t>September</w:t>
    </w:r>
    <w:r w:rsidRPr="00DE5FDE">
      <w:rPr>
        <w:rFonts w:ascii="Arial" w:hAnsi="Arial" w:cs="Arial"/>
        <w:color w:val="000000" w:themeColor="text1"/>
        <w:sz w:val="18"/>
        <w:szCs w:val="18"/>
      </w:rPr>
      <w:t xml:space="preserve"> 2023</w:t>
    </w:r>
    <w:r w:rsidRPr="00DE5FDE">
      <w:rPr>
        <w:rFonts w:ascii="Arial" w:hAnsi="Arial" w:cs="Arial"/>
        <w:color w:val="000000" w:themeColor="text1"/>
        <w:sz w:val="18"/>
        <w:szCs w:val="18"/>
      </w:rPr>
      <w:tab/>
    </w:r>
    <w:r w:rsidRPr="00DE5FDE">
      <w:rPr>
        <w:rFonts w:ascii="Arial" w:hAnsi="Arial" w:cs="Arial"/>
        <w:b/>
        <w:color w:val="000000" w:themeColor="text1"/>
        <w:sz w:val="22"/>
      </w:rPr>
      <w:fldChar w:fldCharType="begin"/>
    </w:r>
    <w:r w:rsidRPr="00DE5FDE">
      <w:rPr>
        <w:rFonts w:ascii="Arial" w:hAnsi="Arial" w:cs="Arial"/>
        <w:b/>
        <w:color w:val="000000" w:themeColor="text1"/>
        <w:sz w:val="22"/>
      </w:rPr>
      <w:instrText xml:space="preserve"> PAGE   \* MERGEFORMAT </w:instrText>
    </w:r>
    <w:r w:rsidRPr="00DE5FDE">
      <w:rPr>
        <w:rFonts w:ascii="Arial" w:hAnsi="Arial" w:cs="Arial"/>
        <w:b/>
        <w:color w:val="000000" w:themeColor="text1"/>
        <w:sz w:val="22"/>
      </w:rPr>
      <w:fldChar w:fldCharType="separate"/>
    </w:r>
    <w:r w:rsidR="009769F1">
      <w:rPr>
        <w:rFonts w:ascii="Arial" w:hAnsi="Arial" w:cs="Arial"/>
        <w:b/>
        <w:noProof/>
        <w:color w:val="000000" w:themeColor="text1"/>
        <w:sz w:val="22"/>
      </w:rPr>
      <w:t>1</w:t>
    </w:r>
    <w:r w:rsidRPr="00DE5FDE">
      <w:rPr>
        <w:rFonts w:ascii="Arial" w:hAnsi="Arial" w:cs="Arial"/>
        <w:b/>
        <w:noProof/>
        <w:color w:val="000000" w:themeColor="tex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1F90" w14:textId="77777777" w:rsidR="008579D7" w:rsidRDefault="008579D7" w:rsidP="00C46F4D">
      <w:pPr>
        <w:spacing w:after="0" w:line="240" w:lineRule="auto"/>
      </w:pPr>
      <w:r>
        <w:separator/>
      </w:r>
    </w:p>
    <w:p w14:paraId="1A109E6C" w14:textId="77777777" w:rsidR="008579D7" w:rsidRDefault="008579D7"/>
    <w:p w14:paraId="0A9A572D" w14:textId="77777777" w:rsidR="008579D7" w:rsidRDefault="008579D7"/>
    <w:p w14:paraId="5E0F06D4" w14:textId="77777777" w:rsidR="008579D7" w:rsidRDefault="008579D7"/>
    <w:p w14:paraId="0185D6AD" w14:textId="77777777" w:rsidR="008579D7" w:rsidRDefault="008579D7"/>
  </w:footnote>
  <w:footnote w:type="continuationSeparator" w:id="0">
    <w:p w14:paraId="5C8D4380" w14:textId="77777777" w:rsidR="008579D7" w:rsidRDefault="008579D7" w:rsidP="00C46F4D">
      <w:pPr>
        <w:spacing w:after="0" w:line="240" w:lineRule="auto"/>
      </w:pPr>
      <w:r>
        <w:continuationSeparator/>
      </w:r>
    </w:p>
    <w:p w14:paraId="326369F0" w14:textId="77777777" w:rsidR="008579D7" w:rsidRDefault="008579D7"/>
    <w:p w14:paraId="2AE3EE03" w14:textId="77777777" w:rsidR="008579D7" w:rsidRDefault="008579D7"/>
    <w:p w14:paraId="052EAA0E" w14:textId="77777777" w:rsidR="008579D7" w:rsidRDefault="008579D7"/>
    <w:p w14:paraId="6A3EA111" w14:textId="77777777" w:rsidR="008579D7" w:rsidRDefault="008579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43FB" w14:textId="77777777" w:rsidR="00A62FAE" w:rsidRDefault="00FD1995" w:rsidP="006A3695">
    <w:pPr>
      <w:pStyle w:val="Header"/>
      <w:ind w:left="-737"/>
      <w:rPr>
        <w:rFonts w:ascii="Georgia" w:hAnsi="Georgia"/>
        <w:noProof/>
        <w:color w:val="02303D" w:themeColor="accent5" w:themeShade="80"/>
        <w:sz w:val="56"/>
        <w:szCs w:val="56"/>
        <w:lang w:eastAsia="en-AU"/>
      </w:rPr>
    </w:pPr>
    <w:r>
      <w:rPr>
        <w:rFonts w:ascii="Arial" w:hAnsi="Arial" w:cs="Arial"/>
        <w:noProof/>
        <w:color w:val="FFFFFF" w:themeColor="background1"/>
        <w:sz w:val="16"/>
        <w:szCs w:val="16"/>
        <w:lang w:eastAsia="en-AU"/>
      </w:rPr>
      <w:drawing>
        <wp:inline distT="0" distB="0" distL="0" distR="0" wp14:anchorId="20EF22CC" wp14:editId="1116C308">
          <wp:extent cx="7556740" cy="922020"/>
          <wp:effectExtent l="0" t="0" r="6350" b="0"/>
          <wp:docPr id="9" name="Picture 9" descr="Decorative: This is a picture of the Data Exchange branding on header." title="The Data Exchan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is a screen shot of the Data Exchange header with the following information:&#10;For technical support; contact the Data Exchange Helpdesk by email dssdataexchange.helpdesk@dss.gov.au or on 1800 020 283." title="The Data Exchange header"/>
                  <pic:cNvPicPr>
                    <a:picLocks noChangeAspect="1"/>
                  </pic:cNvPicPr>
                </pic:nvPicPr>
                <pic:blipFill rotWithShape="1">
                  <a:blip r:embed="rId1" cstate="print">
                    <a:extLst>
                      <a:ext uri="{28A0092B-C50C-407E-A947-70E740481C1C}">
                        <a14:useLocalDpi xmlns:a14="http://schemas.microsoft.com/office/drawing/2010/main" val="0"/>
                      </a:ext>
                    </a:extLst>
                  </a:blip>
                  <a:srcRect t="16028" b="30468"/>
                  <a:stretch/>
                </pic:blipFill>
                <pic:spPr bwMode="auto">
                  <a:xfrm>
                    <a:off x="0" y="0"/>
                    <a:ext cx="7556740" cy="9220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9A3"/>
    <w:multiLevelType w:val="hybridMultilevel"/>
    <w:tmpl w:val="78444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D631B6"/>
    <w:multiLevelType w:val="hybridMultilevel"/>
    <w:tmpl w:val="A166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65348"/>
    <w:multiLevelType w:val="hybridMultilevel"/>
    <w:tmpl w:val="7DE061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593A1E"/>
    <w:multiLevelType w:val="hybridMultilevel"/>
    <w:tmpl w:val="C704A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54B60"/>
    <w:multiLevelType w:val="hybridMultilevel"/>
    <w:tmpl w:val="F71202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82C78"/>
    <w:multiLevelType w:val="hybridMultilevel"/>
    <w:tmpl w:val="561AB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49141E"/>
    <w:multiLevelType w:val="hybridMultilevel"/>
    <w:tmpl w:val="62D4F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48437D"/>
    <w:multiLevelType w:val="hybridMultilevel"/>
    <w:tmpl w:val="6BE0DA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90744F"/>
    <w:multiLevelType w:val="hybridMultilevel"/>
    <w:tmpl w:val="83E6B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7D74E7"/>
    <w:multiLevelType w:val="hybridMultilevel"/>
    <w:tmpl w:val="064280F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82020B"/>
    <w:multiLevelType w:val="hybridMultilevel"/>
    <w:tmpl w:val="FEFCB6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BB0656"/>
    <w:multiLevelType w:val="hybridMultilevel"/>
    <w:tmpl w:val="1FD69DFE"/>
    <w:lvl w:ilvl="0" w:tplc="C568A350">
      <w:start w:val="1"/>
      <w:numFmt w:val="bullet"/>
      <w:lvlText w:val=""/>
      <w:lvlJc w:val="left"/>
      <w:pPr>
        <w:ind w:left="360" w:hanging="360"/>
      </w:pPr>
      <w:rPr>
        <w:rFonts w:ascii="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857E1D"/>
    <w:multiLevelType w:val="hybridMultilevel"/>
    <w:tmpl w:val="03005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1875E9"/>
    <w:multiLevelType w:val="hybridMultilevel"/>
    <w:tmpl w:val="5CA80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590BB5"/>
    <w:multiLevelType w:val="hybridMultilevel"/>
    <w:tmpl w:val="C0CE59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903EA7"/>
    <w:multiLevelType w:val="hybridMultilevel"/>
    <w:tmpl w:val="52FAAC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FA1235"/>
    <w:multiLevelType w:val="hybridMultilevel"/>
    <w:tmpl w:val="745447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42598E"/>
    <w:multiLevelType w:val="hybridMultilevel"/>
    <w:tmpl w:val="ECA662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AA148A"/>
    <w:multiLevelType w:val="hybridMultilevel"/>
    <w:tmpl w:val="4F76D6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6C2924"/>
    <w:multiLevelType w:val="hybridMultilevel"/>
    <w:tmpl w:val="1C94AF52"/>
    <w:lvl w:ilvl="0" w:tplc="0C090005">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BC4FA7"/>
    <w:multiLevelType w:val="hybridMultilevel"/>
    <w:tmpl w:val="41326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E86CAE"/>
    <w:multiLevelType w:val="hybridMultilevel"/>
    <w:tmpl w:val="471EB3A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82542C"/>
    <w:multiLevelType w:val="hybridMultilevel"/>
    <w:tmpl w:val="51E897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E7812D2"/>
    <w:multiLevelType w:val="hybridMultilevel"/>
    <w:tmpl w:val="58648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DD346F"/>
    <w:multiLevelType w:val="hybridMultilevel"/>
    <w:tmpl w:val="5422EDD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15:restartNumberingAfterBreak="0">
    <w:nsid w:val="554B5500"/>
    <w:multiLevelType w:val="hybridMultilevel"/>
    <w:tmpl w:val="679E85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90204F"/>
    <w:multiLevelType w:val="hybridMultilevel"/>
    <w:tmpl w:val="4D4858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A07B6D"/>
    <w:multiLevelType w:val="hybridMultilevel"/>
    <w:tmpl w:val="BE2C3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B350D4"/>
    <w:multiLevelType w:val="hybridMultilevel"/>
    <w:tmpl w:val="12080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AE12BE"/>
    <w:multiLevelType w:val="hybridMultilevel"/>
    <w:tmpl w:val="697C3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F01ECD"/>
    <w:multiLevelType w:val="hybridMultilevel"/>
    <w:tmpl w:val="60ECB4F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1D7EEE"/>
    <w:multiLevelType w:val="hybridMultilevel"/>
    <w:tmpl w:val="FB605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2E1B78"/>
    <w:multiLevelType w:val="hybridMultilevel"/>
    <w:tmpl w:val="F29A9C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3A72224"/>
    <w:multiLevelType w:val="hybridMultilevel"/>
    <w:tmpl w:val="FE3A89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6A20833"/>
    <w:multiLevelType w:val="hybridMultilevel"/>
    <w:tmpl w:val="591613F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EF2E38"/>
    <w:multiLevelType w:val="hybridMultilevel"/>
    <w:tmpl w:val="3800B8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17"/>
  </w:num>
  <w:num w:numId="3">
    <w:abstractNumId w:val="28"/>
  </w:num>
  <w:num w:numId="4">
    <w:abstractNumId w:val="11"/>
  </w:num>
  <w:num w:numId="5">
    <w:abstractNumId w:val="33"/>
  </w:num>
  <w:num w:numId="6">
    <w:abstractNumId w:val="20"/>
  </w:num>
  <w:num w:numId="7">
    <w:abstractNumId w:val="24"/>
  </w:num>
  <w:num w:numId="8">
    <w:abstractNumId w:val="19"/>
  </w:num>
  <w:num w:numId="9">
    <w:abstractNumId w:val="6"/>
  </w:num>
  <w:num w:numId="10">
    <w:abstractNumId w:val="27"/>
  </w:num>
  <w:num w:numId="11">
    <w:abstractNumId w:val="13"/>
  </w:num>
  <w:num w:numId="12">
    <w:abstractNumId w:val="35"/>
  </w:num>
  <w:num w:numId="13">
    <w:abstractNumId w:val="23"/>
  </w:num>
  <w:num w:numId="14">
    <w:abstractNumId w:val="8"/>
  </w:num>
  <w:num w:numId="15">
    <w:abstractNumId w:val="12"/>
  </w:num>
  <w:num w:numId="16">
    <w:abstractNumId w:val="3"/>
  </w:num>
  <w:num w:numId="17">
    <w:abstractNumId w:val="0"/>
  </w:num>
  <w:num w:numId="18">
    <w:abstractNumId w:val="21"/>
  </w:num>
  <w:num w:numId="19">
    <w:abstractNumId w:val="30"/>
  </w:num>
  <w:num w:numId="20">
    <w:abstractNumId w:val="26"/>
  </w:num>
  <w:num w:numId="21">
    <w:abstractNumId w:val="2"/>
  </w:num>
  <w:num w:numId="22">
    <w:abstractNumId w:val="15"/>
  </w:num>
  <w:num w:numId="23">
    <w:abstractNumId w:val="10"/>
  </w:num>
  <w:num w:numId="24">
    <w:abstractNumId w:val="34"/>
  </w:num>
  <w:num w:numId="25">
    <w:abstractNumId w:val="18"/>
  </w:num>
  <w:num w:numId="26">
    <w:abstractNumId w:val="1"/>
  </w:num>
  <w:num w:numId="27">
    <w:abstractNumId w:val="14"/>
  </w:num>
  <w:num w:numId="28">
    <w:abstractNumId w:val="9"/>
  </w:num>
  <w:num w:numId="29">
    <w:abstractNumId w:val="4"/>
  </w:num>
  <w:num w:numId="30">
    <w:abstractNumId w:val="22"/>
  </w:num>
  <w:num w:numId="31">
    <w:abstractNumId w:val="29"/>
  </w:num>
  <w:num w:numId="32">
    <w:abstractNumId w:val="32"/>
  </w:num>
  <w:num w:numId="33">
    <w:abstractNumId w:val="16"/>
  </w:num>
  <w:num w:numId="34">
    <w:abstractNumId w:val="25"/>
  </w:num>
  <w:num w:numId="35">
    <w:abstractNumId w:val="3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F4"/>
    <w:rsid w:val="000130B1"/>
    <w:rsid w:val="000223AA"/>
    <w:rsid w:val="00025436"/>
    <w:rsid w:val="0002668D"/>
    <w:rsid w:val="0005316A"/>
    <w:rsid w:val="0005428C"/>
    <w:rsid w:val="000550DD"/>
    <w:rsid w:val="00075A7F"/>
    <w:rsid w:val="0008038B"/>
    <w:rsid w:val="00084986"/>
    <w:rsid w:val="00090E2A"/>
    <w:rsid w:val="00093F0C"/>
    <w:rsid w:val="000D1073"/>
    <w:rsid w:val="000F460F"/>
    <w:rsid w:val="00120C61"/>
    <w:rsid w:val="0013709C"/>
    <w:rsid w:val="00143241"/>
    <w:rsid w:val="0014454D"/>
    <w:rsid w:val="001503F9"/>
    <w:rsid w:val="00151224"/>
    <w:rsid w:val="001554DE"/>
    <w:rsid w:val="00156936"/>
    <w:rsid w:val="0016156C"/>
    <w:rsid w:val="0017690D"/>
    <w:rsid w:val="00176D55"/>
    <w:rsid w:val="00186C53"/>
    <w:rsid w:val="00193F35"/>
    <w:rsid w:val="001A09FC"/>
    <w:rsid w:val="001A44DF"/>
    <w:rsid w:val="001B58C1"/>
    <w:rsid w:val="001B7071"/>
    <w:rsid w:val="001C0E6A"/>
    <w:rsid w:val="001E630D"/>
    <w:rsid w:val="00226AA5"/>
    <w:rsid w:val="0025424C"/>
    <w:rsid w:val="0026232A"/>
    <w:rsid w:val="0027526E"/>
    <w:rsid w:val="002800DB"/>
    <w:rsid w:val="002A15E1"/>
    <w:rsid w:val="002B0C02"/>
    <w:rsid w:val="002B147A"/>
    <w:rsid w:val="002B1669"/>
    <w:rsid w:val="002C57E9"/>
    <w:rsid w:val="002D4158"/>
    <w:rsid w:val="00321E1C"/>
    <w:rsid w:val="00344B0A"/>
    <w:rsid w:val="0035604E"/>
    <w:rsid w:val="003622A4"/>
    <w:rsid w:val="00374DB4"/>
    <w:rsid w:val="00375845"/>
    <w:rsid w:val="0039303E"/>
    <w:rsid w:val="003B2BB8"/>
    <w:rsid w:val="003B4653"/>
    <w:rsid w:val="003B655F"/>
    <w:rsid w:val="003D34FF"/>
    <w:rsid w:val="003D6E23"/>
    <w:rsid w:val="003E66BA"/>
    <w:rsid w:val="003F2770"/>
    <w:rsid w:val="00400738"/>
    <w:rsid w:val="00401CB7"/>
    <w:rsid w:val="00407CBC"/>
    <w:rsid w:val="00416430"/>
    <w:rsid w:val="004204B5"/>
    <w:rsid w:val="00422B0F"/>
    <w:rsid w:val="00456644"/>
    <w:rsid w:val="004625A5"/>
    <w:rsid w:val="00464B10"/>
    <w:rsid w:val="0046568C"/>
    <w:rsid w:val="00473586"/>
    <w:rsid w:val="00481EBD"/>
    <w:rsid w:val="00482CF5"/>
    <w:rsid w:val="00484609"/>
    <w:rsid w:val="00485CEB"/>
    <w:rsid w:val="00496CB7"/>
    <w:rsid w:val="004B062E"/>
    <w:rsid w:val="004B389E"/>
    <w:rsid w:val="004B44B5"/>
    <w:rsid w:val="004B517B"/>
    <w:rsid w:val="004B54CA"/>
    <w:rsid w:val="004C6CEB"/>
    <w:rsid w:val="004D06CD"/>
    <w:rsid w:val="004D5089"/>
    <w:rsid w:val="004E07CF"/>
    <w:rsid w:val="004E5CBF"/>
    <w:rsid w:val="00513840"/>
    <w:rsid w:val="005416B7"/>
    <w:rsid w:val="00542248"/>
    <w:rsid w:val="0055031E"/>
    <w:rsid w:val="00557471"/>
    <w:rsid w:val="00570A7E"/>
    <w:rsid w:val="00571AAE"/>
    <w:rsid w:val="00572A1F"/>
    <w:rsid w:val="00597662"/>
    <w:rsid w:val="005A101F"/>
    <w:rsid w:val="005A5399"/>
    <w:rsid w:val="005A7BF6"/>
    <w:rsid w:val="005B5484"/>
    <w:rsid w:val="005C3AA9"/>
    <w:rsid w:val="005D39CA"/>
    <w:rsid w:val="005E1735"/>
    <w:rsid w:val="005F300B"/>
    <w:rsid w:val="00604324"/>
    <w:rsid w:val="00605F97"/>
    <w:rsid w:val="0061698D"/>
    <w:rsid w:val="00617ACA"/>
    <w:rsid w:val="0065781A"/>
    <w:rsid w:val="00662CDF"/>
    <w:rsid w:val="006641E3"/>
    <w:rsid w:val="006660AF"/>
    <w:rsid w:val="00673F8C"/>
    <w:rsid w:val="00681AF9"/>
    <w:rsid w:val="00685186"/>
    <w:rsid w:val="00687A7B"/>
    <w:rsid w:val="00687B5C"/>
    <w:rsid w:val="006A14CA"/>
    <w:rsid w:val="006A3695"/>
    <w:rsid w:val="006A38DF"/>
    <w:rsid w:val="006A4CE7"/>
    <w:rsid w:val="006B0B72"/>
    <w:rsid w:val="006B6F31"/>
    <w:rsid w:val="006D0B3F"/>
    <w:rsid w:val="006D7793"/>
    <w:rsid w:val="006D79F4"/>
    <w:rsid w:val="006E0B3E"/>
    <w:rsid w:val="006E30FE"/>
    <w:rsid w:val="006E5151"/>
    <w:rsid w:val="006F0CB4"/>
    <w:rsid w:val="00706C72"/>
    <w:rsid w:val="00717DB4"/>
    <w:rsid w:val="00734192"/>
    <w:rsid w:val="0073653C"/>
    <w:rsid w:val="00737792"/>
    <w:rsid w:val="00737DB1"/>
    <w:rsid w:val="007578DB"/>
    <w:rsid w:val="00784343"/>
    <w:rsid w:val="00785261"/>
    <w:rsid w:val="00793235"/>
    <w:rsid w:val="007A3E54"/>
    <w:rsid w:val="007A762D"/>
    <w:rsid w:val="007B0256"/>
    <w:rsid w:val="007B2BB9"/>
    <w:rsid w:val="007C16B0"/>
    <w:rsid w:val="007C410A"/>
    <w:rsid w:val="007C4156"/>
    <w:rsid w:val="007D1957"/>
    <w:rsid w:val="007D43A0"/>
    <w:rsid w:val="007F328A"/>
    <w:rsid w:val="007F3DE1"/>
    <w:rsid w:val="00807720"/>
    <w:rsid w:val="008222EA"/>
    <w:rsid w:val="0082247A"/>
    <w:rsid w:val="0083052D"/>
    <w:rsid w:val="008371B4"/>
    <w:rsid w:val="008579D7"/>
    <w:rsid w:val="00861C43"/>
    <w:rsid w:val="00862275"/>
    <w:rsid w:val="00862594"/>
    <w:rsid w:val="00865F6F"/>
    <w:rsid w:val="0087543C"/>
    <w:rsid w:val="00877DDB"/>
    <w:rsid w:val="008901D4"/>
    <w:rsid w:val="00893410"/>
    <w:rsid w:val="00896CAC"/>
    <w:rsid w:val="008B4277"/>
    <w:rsid w:val="008B5CF8"/>
    <w:rsid w:val="008B655E"/>
    <w:rsid w:val="008B68CD"/>
    <w:rsid w:val="008D7143"/>
    <w:rsid w:val="008E0041"/>
    <w:rsid w:val="008E3309"/>
    <w:rsid w:val="008E5BF4"/>
    <w:rsid w:val="008F7BD2"/>
    <w:rsid w:val="009003BB"/>
    <w:rsid w:val="00915941"/>
    <w:rsid w:val="009225F0"/>
    <w:rsid w:val="009266EE"/>
    <w:rsid w:val="009278D7"/>
    <w:rsid w:val="00927C75"/>
    <w:rsid w:val="0094031E"/>
    <w:rsid w:val="00944EA2"/>
    <w:rsid w:val="00952C3E"/>
    <w:rsid w:val="0096603C"/>
    <w:rsid w:val="009672B9"/>
    <w:rsid w:val="00972394"/>
    <w:rsid w:val="009769F1"/>
    <w:rsid w:val="0098759C"/>
    <w:rsid w:val="00987B31"/>
    <w:rsid w:val="00996A1A"/>
    <w:rsid w:val="009A03D3"/>
    <w:rsid w:val="009A6CF5"/>
    <w:rsid w:val="009B17E9"/>
    <w:rsid w:val="009B54C7"/>
    <w:rsid w:val="009B5836"/>
    <w:rsid w:val="009D4645"/>
    <w:rsid w:val="009D5388"/>
    <w:rsid w:val="009E553C"/>
    <w:rsid w:val="00A01D0A"/>
    <w:rsid w:val="00A1184E"/>
    <w:rsid w:val="00A12EF7"/>
    <w:rsid w:val="00A23785"/>
    <w:rsid w:val="00A25E49"/>
    <w:rsid w:val="00A3502A"/>
    <w:rsid w:val="00A62FAE"/>
    <w:rsid w:val="00A67ED1"/>
    <w:rsid w:val="00A74172"/>
    <w:rsid w:val="00A84323"/>
    <w:rsid w:val="00A86E8B"/>
    <w:rsid w:val="00A91054"/>
    <w:rsid w:val="00A92682"/>
    <w:rsid w:val="00A951EF"/>
    <w:rsid w:val="00A960AE"/>
    <w:rsid w:val="00A97417"/>
    <w:rsid w:val="00AB2248"/>
    <w:rsid w:val="00AC5CE2"/>
    <w:rsid w:val="00AC680D"/>
    <w:rsid w:val="00AD1EB3"/>
    <w:rsid w:val="00AE5F09"/>
    <w:rsid w:val="00AF1A7A"/>
    <w:rsid w:val="00AF7595"/>
    <w:rsid w:val="00B02529"/>
    <w:rsid w:val="00B065FD"/>
    <w:rsid w:val="00B10994"/>
    <w:rsid w:val="00B14564"/>
    <w:rsid w:val="00B232CB"/>
    <w:rsid w:val="00B250CD"/>
    <w:rsid w:val="00B26351"/>
    <w:rsid w:val="00B26B17"/>
    <w:rsid w:val="00B26ECC"/>
    <w:rsid w:val="00B31384"/>
    <w:rsid w:val="00B317F6"/>
    <w:rsid w:val="00B509DD"/>
    <w:rsid w:val="00B65A46"/>
    <w:rsid w:val="00B70654"/>
    <w:rsid w:val="00B724E3"/>
    <w:rsid w:val="00B73262"/>
    <w:rsid w:val="00B74184"/>
    <w:rsid w:val="00B8216E"/>
    <w:rsid w:val="00B91C43"/>
    <w:rsid w:val="00B91E62"/>
    <w:rsid w:val="00BA15F6"/>
    <w:rsid w:val="00BA2DB9"/>
    <w:rsid w:val="00BA57D4"/>
    <w:rsid w:val="00BA5AC6"/>
    <w:rsid w:val="00BB6719"/>
    <w:rsid w:val="00BC2F0D"/>
    <w:rsid w:val="00BC4452"/>
    <w:rsid w:val="00BD332B"/>
    <w:rsid w:val="00BD4FCF"/>
    <w:rsid w:val="00BD7A38"/>
    <w:rsid w:val="00BE7148"/>
    <w:rsid w:val="00BE7613"/>
    <w:rsid w:val="00BE7930"/>
    <w:rsid w:val="00BE7DB8"/>
    <w:rsid w:val="00C00494"/>
    <w:rsid w:val="00C0252D"/>
    <w:rsid w:val="00C14021"/>
    <w:rsid w:val="00C17EB7"/>
    <w:rsid w:val="00C2423C"/>
    <w:rsid w:val="00C34BEC"/>
    <w:rsid w:val="00C46F4D"/>
    <w:rsid w:val="00C534B2"/>
    <w:rsid w:val="00C6501C"/>
    <w:rsid w:val="00C70138"/>
    <w:rsid w:val="00C85DE9"/>
    <w:rsid w:val="00C87825"/>
    <w:rsid w:val="00C946FE"/>
    <w:rsid w:val="00CA128F"/>
    <w:rsid w:val="00CB16BE"/>
    <w:rsid w:val="00CC02E1"/>
    <w:rsid w:val="00CC1B43"/>
    <w:rsid w:val="00CD22AC"/>
    <w:rsid w:val="00CD49E3"/>
    <w:rsid w:val="00CD6AAE"/>
    <w:rsid w:val="00CE03DA"/>
    <w:rsid w:val="00CE388F"/>
    <w:rsid w:val="00CF7CCC"/>
    <w:rsid w:val="00D00B31"/>
    <w:rsid w:val="00D062A7"/>
    <w:rsid w:val="00D2106F"/>
    <w:rsid w:val="00D25414"/>
    <w:rsid w:val="00D600FB"/>
    <w:rsid w:val="00D65C24"/>
    <w:rsid w:val="00D81484"/>
    <w:rsid w:val="00D87703"/>
    <w:rsid w:val="00D904D3"/>
    <w:rsid w:val="00D97F19"/>
    <w:rsid w:val="00DA61EA"/>
    <w:rsid w:val="00DA7507"/>
    <w:rsid w:val="00DB7113"/>
    <w:rsid w:val="00DB7FED"/>
    <w:rsid w:val="00DE1F76"/>
    <w:rsid w:val="00DE2A7C"/>
    <w:rsid w:val="00E0227F"/>
    <w:rsid w:val="00E10961"/>
    <w:rsid w:val="00E12E5C"/>
    <w:rsid w:val="00E1509E"/>
    <w:rsid w:val="00E21C74"/>
    <w:rsid w:val="00E222C4"/>
    <w:rsid w:val="00E50C74"/>
    <w:rsid w:val="00E57662"/>
    <w:rsid w:val="00E57F72"/>
    <w:rsid w:val="00E60648"/>
    <w:rsid w:val="00E61762"/>
    <w:rsid w:val="00E61FC6"/>
    <w:rsid w:val="00E8222D"/>
    <w:rsid w:val="00E87A37"/>
    <w:rsid w:val="00E9254E"/>
    <w:rsid w:val="00E97954"/>
    <w:rsid w:val="00EA2B15"/>
    <w:rsid w:val="00EA58A6"/>
    <w:rsid w:val="00EB0C76"/>
    <w:rsid w:val="00EB55BA"/>
    <w:rsid w:val="00ED17CB"/>
    <w:rsid w:val="00ED2BBA"/>
    <w:rsid w:val="00ED56CB"/>
    <w:rsid w:val="00EE7D00"/>
    <w:rsid w:val="00EF0799"/>
    <w:rsid w:val="00EF19DA"/>
    <w:rsid w:val="00F01254"/>
    <w:rsid w:val="00F129F9"/>
    <w:rsid w:val="00F15951"/>
    <w:rsid w:val="00F30549"/>
    <w:rsid w:val="00F367D5"/>
    <w:rsid w:val="00F4032C"/>
    <w:rsid w:val="00F44DBF"/>
    <w:rsid w:val="00F45509"/>
    <w:rsid w:val="00F55FDD"/>
    <w:rsid w:val="00F87D76"/>
    <w:rsid w:val="00F919C6"/>
    <w:rsid w:val="00F91AF5"/>
    <w:rsid w:val="00F93A15"/>
    <w:rsid w:val="00F93EA3"/>
    <w:rsid w:val="00F97887"/>
    <w:rsid w:val="00FA38FF"/>
    <w:rsid w:val="00FA6878"/>
    <w:rsid w:val="00FC5AFF"/>
    <w:rsid w:val="00FD1995"/>
    <w:rsid w:val="00FD462C"/>
    <w:rsid w:val="00FD4E51"/>
    <w:rsid w:val="00FD74E3"/>
    <w:rsid w:val="00FE0748"/>
    <w:rsid w:val="00FF5F32"/>
    <w:rsid w:val="00FF6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66820"/>
  <w15:docId w15:val="{346B4D86-A9CB-46A7-A6D5-CB8F4290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AE"/>
    <w:pPr>
      <w:suppressAutoHyphens/>
      <w:spacing w:before="120" w:after="60" w:line="240" w:lineRule="atLeast"/>
    </w:pPr>
    <w:rPr>
      <w:sz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6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10"/>
    <w:rPr>
      <w:rFonts w:ascii="Tahoma" w:hAnsi="Tahoma" w:cs="Tahoma"/>
      <w:sz w:val="16"/>
      <w:szCs w:val="16"/>
    </w:rPr>
  </w:style>
  <w:style w:type="paragraph" w:styleId="Header">
    <w:name w:val="header"/>
    <w:basedOn w:val="Normal"/>
    <w:link w:val="HeaderChar"/>
    <w:uiPriority w:val="99"/>
    <w:unhideWhenUsed/>
    <w:rsid w:val="00C4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D"/>
    <w:rPr>
      <w:rFonts w:ascii="Arial" w:hAnsi="Arial"/>
    </w:rPr>
  </w:style>
  <w:style w:type="paragraph" w:styleId="Footer">
    <w:name w:val="footer"/>
    <w:basedOn w:val="Normal"/>
    <w:link w:val="FooterChar"/>
    <w:uiPriority w:val="99"/>
    <w:unhideWhenUsed/>
    <w:rsid w:val="00C4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D"/>
    <w:rPr>
      <w:rFonts w:ascii="Arial" w:hAnsi="Arial"/>
    </w:rPr>
  </w:style>
  <w:style w:type="character" w:styleId="Hyperlink">
    <w:name w:val="Hyperlink"/>
    <w:basedOn w:val="DefaultParagraphFont"/>
    <w:uiPriority w:val="99"/>
    <w:unhideWhenUsed/>
    <w:rsid w:val="008F7BD2"/>
    <w:rPr>
      <w:color w:val="04617B" w:themeColor="hyperlink"/>
      <w:u w:val="single"/>
    </w:rPr>
  </w:style>
  <w:style w:type="character" w:styleId="FollowedHyperlink">
    <w:name w:val="FollowedHyperlink"/>
    <w:basedOn w:val="DefaultParagraphFont"/>
    <w:uiPriority w:val="99"/>
    <w:semiHidden/>
    <w:unhideWhenUsed/>
    <w:rsid w:val="00CF7CCC"/>
    <w:rPr>
      <w:color w:val="04617B" w:themeColor="followedHyperlink"/>
      <w:u w:val="single"/>
    </w:rPr>
  </w:style>
  <w:style w:type="paragraph" w:customStyle="1" w:styleId="Default">
    <w:name w:val="Default"/>
    <w:rsid w:val="006B0B72"/>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unhideWhenUsed/>
    <w:rsid w:val="00C00494"/>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5Dark-Accent5">
    <w:name w:val="Grid Table 5 Dark Accent 5"/>
    <w:basedOn w:val="TableNormal"/>
    <w:uiPriority w:val="50"/>
    <w:rsid w:val="00344B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C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17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17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17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17B" w:themeFill="accent5"/>
      </w:tcPr>
    </w:tblStylePr>
    <w:tblStylePr w:type="band1Vert">
      <w:tblPr/>
      <w:tcPr>
        <w:shd w:val="clear" w:color="auto" w:fill="6ADAFA" w:themeFill="accent5" w:themeFillTint="66"/>
      </w:tcPr>
    </w:tblStylePr>
    <w:tblStylePr w:type="band1Horz">
      <w:tblPr/>
      <w:tcPr>
        <w:shd w:val="clear" w:color="auto" w:fill="6ADAFA" w:themeFill="accent5" w:themeFillTint="66"/>
      </w:tcPr>
    </w:tblStylePr>
  </w:style>
  <w:style w:type="character" w:styleId="CommentReference">
    <w:name w:val="annotation reference"/>
    <w:basedOn w:val="DefaultParagraphFont"/>
    <w:uiPriority w:val="99"/>
    <w:semiHidden/>
    <w:unhideWhenUsed/>
    <w:rsid w:val="00597662"/>
    <w:rPr>
      <w:sz w:val="16"/>
      <w:szCs w:val="16"/>
    </w:rPr>
  </w:style>
  <w:style w:type="paragraph" w:styleId="CommentText">
    <w:name w:val="annotation text"/>
    <w:basedOn w:val="Normal"/>
    <w:link w:val="CommentTextChar"/>
    <w:uiPriority w:val="99"/>
    <w:semiHidden/>
    <w:unhideWhenUsed/>
    <w:rsid w:val="00597662"/>
    <w:pPr>
      <w:spacing w:line="240" w:lineRule="auto"/>
    </w:pPr>
    <w:rPr>
      <w:szCs w:val="20"/>
    </w:rPr>
  </w:style>
  <w:style w:type="character" w:customStyle="1" w:styleId="CommentTextChar">
    <w:name w:val="Comment Text Char"/>
    <w:basedOn w:val="DefaultParagraphFont"/>
    <w:link w:val="CommentText"/>
    <w:uiPriority w:val="99"/>
    <w:semiHidden/>
    <w:rsid w:val="00597662"/>
    <w:rPr>
      <w:sz w:val="20"/>
      <w:szCs w:val="20"/>
    </w:rPr>
  </w:style>
  <w:style w:type="paragraph" w:styleId="CommentSubject">
    <w:name w:val="annotation subject"/>
    <w:basedOn w:val="CommentText"/>
    <w:next w:val="CommentText"/>
    <w:link w:val="CommentSubjectChar"/>
    <w:uiPriority w:val="99"/>
    <w:semiHidden/>
    <w:unhideWhenUsed/>
    <w:rsid w:val="00597662"/>
    <w:rPr>
      <w:b/>
      <w:bCs/>
    </w:rPr>
  </w:style>
  <w:style w:type="character" w:customStyle="1" w:styleId="CommentSubjectChar">
    <w:name w:val="Comment Subject Char"/>
    <w:basedOn w:val="CommentTextChar"/>
    <w:link w:val="CommentSubject"/>
    <w:uiPriority w:val="99"/>
    <w:semiHidden/>
    <w:rsid w:val="00597662"/>
    <w:rPr>
      <w:b/>
      <w:bCs/>
      <w:sz w:val="20"/>
      <w:szCs w:val="20"/>
    </w:rPr>
  </w:style>
  <w:style w:type="paragraph" w:styleId="Revision">
    <w:name w:val="Revision"/>
    <w:hidden/>
    <w:uiPriority w:val="99"/>
    <w:semiHidden/>
    <w:rsid w:val="000F460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02397">
      <w:bodyDiv w:val="1"/>
      <w:marLeft w:val="0"/>
      <w:marRight w:val="0"/>
      <w:marTop w:val="0"/>
      <w:marBottom w:val="0"/>
      <w:divBdr>
        <w:top w:val="none" w:sz="0" w:space="0" w:color="auto"/>
        <w:left w:val="none" w:sz="0" w:space="0" w:color="auto"/>
        <w:bottom w:val="none" w:sz="0" w:space="0" w:color="auto"/>
        <w:right w:val="none" w:sz="0" w:space="0" w:color="auto"/>
      </w:divBdr>
    </w:div>
    <w:div w:id="19852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gitalidentity.gov.au/" TargetMode="External"/><Relationship Id="rId18" Type="http://schemas.openxmlformats.org/officeDocument/2006/relationships/hyperlink" Target="https://dex.dss.gov.au/document/126" TargetMode="External"/><Relationship Id="rId26" Type="http://schemas.openxmlformats.org/officeDocument/2006/relationships/hyperlink" Target="https://dss.us10.list-manage.com/subscribe?u=1edf54bd67322805195f230c8&amp;id=c23c94209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x.dss.gov.au/dex-user-access-request-form" TargetMode="External"/><Relationship Id="rId34" Type="http://schemas.openxmlformats.org/officeDocument/2006/relationships/hyperlink" Target="https://dss.us10.list-manage.com/subscribe?u=1edf54bd67322805195f230c8&amp;id=c23c942093"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yperlink" Target="https://dex.dss.gov.au/get-started"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fo.authorisationmanager.gov.au/authorised-users-and-administrators" TargetMode="External"/><Relationship Id="rId20" Type="http://schemas.openxmlformats.org/officeDocument/2006/relationships/image" Target="media/image4.png"/><Relationship Id="rId29" Type="http://schemas.openxmlformats.org/officeDocument/2006/relationships/hyperlink" Target="https://www.digitalidentity.gov.au/create-or-manage-your-digital-ident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dss.gov.au/document/261" TargetMode="External"/><Relationship Id="rId24" Type="http://schemas.openxmlformats.org/officeDocument/2006/relationships/image" Target="media/image6.png"/><Relationship Id="rId32" Type="http://schemas.openxmlformats.org/officeDocument/2006/relationships/hyperlink" Target="https://dex.dss.gov.au/dex-user-access-request-for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authorisationmanager.gov.au/principal-authority" TargetMode="External"/><Relationship Id="rId23" Type="http://schemas.openxmlformats.org/officeDocument/2006/relationships/hyperlink" Target="https://dex.dss.gov.au/document/271" TargetMode="External"/><Relationship Id="rId28" Type="http://schemas.openxmlformats.org/officeDocument/2006/relationships/hyperlink" Target="https://dex.dss.gov.au/training" TargetMode="External"/><Relationship Id="rId36" Type="http://schemas.openxmlformats.org/officeDocument/2006/relationships/footer" Target="footer1.xml"/><Relationship Id="rId10" Type="http://schemas.openxmlformats.org/officeDocument/2006/relationships/hyperlink" Target="https://dex.dss.gov.au/document/81" TargetMode="External"/><Relationship Id="rId19" Type="http://schemas.openxmlformats.org/officeDocument/2006/relationships/hyperlink" Target="https://dex.dss.gov.au/document/131" TargetMode="External"/><Relationship Id="rId31" Type="http://schemas.openxmlformats.org/officeDocument/2006/relationships/hyperlink" Target="https://dex.dss.gov.au/helpdesk/" TargetMode="External"/><Relationship Id="rId4" Type="http://schemas.openxmlformats.org/officeDocument/2006/relationships/settings" Target="settings.xml"/><Relationship Id="rId9" Type="http://schemas.openxmlformats.org/officeDocument/2006/relationships/hyperlink" Target="https://dex.dss.gov.au/training" TargetMode="External"/><Relationship Id="rId14" Type="http://schemas.openxmlformats.org/officeDocument/2006/relationships/hyperlink" Target="https://www.mygovid.gov.au/"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s://info.authorisationmanager.gov.au/" TargetMode="External"/><Relationship Id="rId35" Type="http://schemas.openxmlformats.org/officeDocument/2006/relationships/hyperlink" Target="mailto:dssdataexchange.helpdesk@d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ACC1-AB6A-45F5-B436-83518BC7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4798</Characters>
  <Application>Microsoft Office Word</Application>
  <DocSecurity>0</DocSecurity>
  <Lines>126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ROOTS, Jackie</dc:creator>
  <cp:keywords>[SEC=OFFICIAL]</cp:keywords>
  <cp:lastModifiedBy>HOLROYD, Liza</cp:lastModifiedBy>
  <cp:revision>3</cp:revision>
  <cp:lastPrinted>2023-09-27T03:25:00Z</cp:lastPrinted>
  <dcterms:created xsi:type="dcterms:W3CDTF">2023-09-27T03:25:00Z</dcterms:created>
  <dcterms:modified xsi:type="dcterms:W3CDTF">2023-09-27T03:26:00Z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47E988DEAE8F49C5A5E038671D93366B</vt:lpwstr>
  </property>
  <property fmtid="{D5CDD505-2E9C-101B-9397-08002B2CF9AE}" pid="9" name="PM_ProtectiveMarkingValue_Footer">
    <vt:lpwstr>OFFICIAL</vt:lpwstr>
  </property>
  <property fmtid="{D5CDD505-2E9C-101B-9397-08002B2CF9AE}" pid="10" name="PM_Originator_Hash_SHA1">
    <vt:lpwstr>166C739136D6F12D78B708FF5C14E2A407F5B74F</vt:lpwstr>
  </property>
  <property fmtid="{D5CDD505-2E9C-101B-9397-08002B2CF9AE}" pid="11" name="PM_OriginationTimeStamp">
    <vt:lpwstr>2023-09-27T03:26:05Z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739DB0918D2BC9D0672D7B4C15A521C5</vt:lpwstr>
  </property>
  <property fmtid="{D5CDD505-2E9C-101B-9397-08002B2CF9AE}" pid="21" name="PM_Hash_Salt">
    <vt:lpwstr>8DDFD5B593FF6BEFEE92A19364C94740</vt:lpwstr>
  </property>
  <property fmtid="{D5CDD505-2E9C-101B-9397-08002B2CF9AE}" pid="22" name="PM_Hash_SHA1">
    <vt:lpwstr>66C297DE7EEAF3000335B948929636D58463CEFF</vt:lpwstr>
  </property>
  <property fmtid="{D5CDD505-2E9C-101B-9397-08002B2CF9AE}" pid="23" name="PM_OriginatorUserAccountName_SHA256">
    <vt:lpwstr>3CB8D739B030A7AD657A81891535210E4852A3D4C3520D97D88B240B94E999AD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