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AE" w:rsidRPr="00862594" w:rsidRDefault="00A906BB" w:rsidP="005279BE">
      <w:pPr>
        <w:pStyle w:val="Heading1"/>
        <w:tabs>
          <w:tab w:val="left" w:pos="8894"/>
        </w:tabs>
        <w:spacing w:before="0" w:after="240"/>
        <w:contextualSpacing w:val="0"/>
        <w:rPr>
          <w:rStyle w:val="Emphasis"/>
          <w:rFonts w:ascii="Georgia" w:hAnsi="Georgia" w:cs="Arial"/>
          <w:b/>
          <w:i w:val="0"/>
          <w:iCs w:val="0"/>
          <w:color w:val="04617B" w:themeColor="text2"/>
          <w:kern w:val="28"/>
          <w:sz w:val="52"/>
          <w:szCs w:val="52"/>
        </w:rPr>
      </w:pPr>
      <w:r>
        <w:rPr>
          <w:rStyle w:val="TitleChar"/>
          <w:rFonts w:ascii="Georgia" w:hAnsi="Georgia" w:cs="Arial"/>
          <w:b w:val="0"/>
          <w:color w:val="04617B" w:themeColor="text2"/>
        </w:rPr>
        <w:t xml:space="preserve">Client </w:t>
      </w:r>
      <w:r w:rsidR="00003335">
        <w:rPr>
          <w:rStyle w:val="TitleChar"/>
          <w:rFonts w:ascii="Georgia" w:hAnsi="Georgia" w:cs="Arial"/>
          <w:b w:val="0"/>
          <w:color w:val="04617B" w:themeColor="text2"/>
        </w:rPr>
        <w:t>outcomes</w:t>
      </w:r>
    </w:p>
    <w:p w:rsidR="00A62FAE" w:rsidRPr="006B1507" w:rsidRDefault="00052B20" w:rsidP="00495F76">
      <w:pPr>
        <w:pStyle w:val="Heading2"/>
        <w:spacing w:before="120" w:after="120"/>
        <w:rPr>
          <w:rFonts w:ascii="Arial" w:hAnsi="Arial" w:cs="Arial"/>
          <w:b w:val="0"/>
          <w:bCs w:val="0"/>
          <w:iCs/>
          <w:color w:val="02303D" w:themeColor="accent6" w:themeShade="80"/>
          <w:sz w:val="28"/>
          <w:szCs w:val="28"/>
        </w:rPr>
      </w:pPr>
      <w:r>
        <w:rPr>
          <w:rFonts w:ascii="Arial" w:hAnsi="Arial" w:cs="Arial"/>
          <w:b w:val="0"/>
          <w:bCs w:val="0"/>
          <w:iCs/>
          <w:color w:val="02303D" w:themeColor="accent6" w:themeShade="80"/>
          <w:sz w:val="28"/>
          <w:szCs w:val="28"/>
        </w:rPr>
        <w:t>Partnership approach - r</w:t>
      </w:r>
      <w:r w:rsidR="00E76880">
        <w:rPr>
          <w:rFonts w:ascii="Arial" w:hAnsi="Arial" w:cs="Arial"/>
          <w:b w:val="0"/>
          <w:bCs w:val="0"/>
          <w:iCs/>
          <w:color w:val="02303D" w:themeColor="accent6" w:themeShade="80"/>
          <w:sz w:val="28"/>
          <w:szCs w:val="28"/>
        </w:rPr>
        <w:t xml:space="preserve">eport </w:t>
      </w:r>
      <w:r w:rsidR="000F0541" w:rsidRPr="000F0541">
        <w:rPr>
          <w:rFonts w:ascii="Arial" w:hAnsi="Arial" w:cs="Arial"/>
          <w:b w:val="0"/>
          <w:bCs w:val="0"/>
          <w:iCs/>
          <w:color w:val="02303D" w:themeColor="accent6" w:themeShade="80"/>
          <w:sz w:val="28"/>
          <w:szCs w:val="28"/>
        </w:rPr>
        <w:t xml:space="preserve">available to </w:t>
      </w:r>
      <w:r>
        <w:rPr>
          <w:rFonts w:ascii="Arial" w:hAnsi="Arial" w:cs="Arial"/>
          <w:b w:val="0"/>
          <w:bCs w:val="0"/>
          <w:iCs/>
          <w:color w:val="02303D" w:themeColor="accent6" w:themeShade="80"/>
          <w:sz w:val="28"/>
          <w:szCs w:val="28"/>
        </w:rPr>
        <w:t xml:space="preserve">participating </w:t>
      </w:r>
      <w:r w:rsidR="004B5A16" w:rsidRPr="000F0541">
        <w:rPr>
          <w:rFonts w:ascii="Arial" w:hAnsi="Arial" w:cs="Arial"/>
          <w:b w:val="0"/>
          <w:bCs w:val="0"/>
          <w:iCs/>
          <w:color w:val="02303D" w:themeColor="accent6" w:themeShade="80"/>
          <w:sz w:val="28"/>
          <w:szCs w:val="28"/>
        </w:rPr>
        <w:t>organisations</w:t>
      </w:r>
      <w:r w:rsidR="004B5A16">
        <w:rPr>
          <w:rFonts w:ascii="Arial" w:hAnsi="Arial" w:cs="Arial"/>
          <w:b w:val="0"/>
          <w:bCs w:val="0"/>
          <w:iCs/>
          <w:color w:val="02303D" w:themeColor="accent6" w:themeShade="8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y features of reports"/>
        <w:tblDescription w:val="This table highlights the unique features, key questions and main filters of the client outcomes report."/>
      </w:tblPr>
      <w:tblGrid>
        <w:gridCol w:w="2976"/>
        <w:gridCol w:w="7480"/>
        <w:gridCol w:w="10"/>
      </w:tblGrid>
      <w:tr w:rsidR="00B95073" w:rsidTr="00653F42">
        <w:trPr>
          <w:gridAfter w:val="1"/>
          <w:wAfter w:w="10" w:type="dxa"/>
          <w:tblHeader/>
        </w:trPr>
        <w:tc>
          <w:tcPr>
            <w:tcW w:w="2976" w:type="dxa"/>
            <w:vAlign w:val="center"/>
          </w:tcPr>
          <w:p w:rsidR="00532B36" w:rsidRDefault="00B95073" w:rsidP="00495F76">
            <w:pPr>
              <w:spacing w:after="120" w:line="288" w:lineRule="auto"/>
              <w:ind w:right="-23"/>
              <w:jc w:val="center"/>
              <w:rPr>
                <w:rFonts w:ascii="Arial" w:hAnsi="Arial" w:cs="Arial"/>
                <w:color w:val="000000" w:themeColor="text1"/>
                <w:sz w:val="22"/>
              </w:rPr>
            </w:pPr>
            <w:bookmarkStart w:id="0" w:name="_GoBack" w:colFirst="0" w:colLast="2"/>
            <w:r>
              <w:rPr>
                <w:noProof/>
                <w:lang w:eastAsia="en-AU"/>
              </w:rPr>
              <w:drawing>
                <wp:anchor distT="0" distB="0" distL="114300" distR="114300" simplePos="0" relativeHeight="251658240" behindDoc="0" locked="0" layoutInCell="1" allowOverlap="1">
                  <wp:simplePos x="0" y="0"/>
                  <wp:positionH relativeFrom="column">
                    <wp:posOffset>3810</wp:posOffset>
                  </wp:positionH>
                  <wp:positionV relativeFrom="page">
                    <wp:posOffset>41275</wp:posOffset>
                  </wp:positionV>
                  <wp:extent cx="1295400" cy="878840"/>
                  <wp:effectExtent l="38100" t="38100" r="19050" b="16510"/>
                  <wp:wrapNone/>
                  <wp:docPr id="2" name="Picture 2" descr="This is an image of the Organisation data quality report icon" title="Organisation data quality re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95400" cy="878840"/>
                          </a:xfrm>
                          <a:prstGeom prst="rect">
                            <a:avLst/>
                          </a:prstGeom>
                          <a:ln w="38100">
                            <a:solidFill>
                              <a:schemeClr val="accent6"/>
                            </a:solidFill>
                          </a:ln>
                        </pic:spPr>
                      </pic:pic>
                    </a:graphicData>
                  </a:graphic>
                  <wp14:sizeRelH relativeFrom="page">
                    <wp14:pctWidth>0</wp14:pctWidth>
                  </wp14:sizeRelH>
                  <wp14:sizeRelV relativeFrom="page">
                    <wp14:pctHeight>0</wp14:pctHeight>
                  </wp14:sizeRelV>
                </wp:anchor>
              </w:drawing>
            </w:r>
          </w:p>
        </w:tc>
        <w:tc>
          <w:tcPr>
            <w:tcW w:w="7480" w:type="dxa"/>
          </w:tcPr>
          <w:p w:rsidR="00A94C9B" w:rsidRDefault="00FD26F6" w:rsidP="00495F76">
            <w:pPr>
              <w:spacing w:after="120" w:line="288" w:lineRule="auto"/>
              <w:ind w:right="-23"/>
              <w:rPr>
                <w:rFonts w:ascii="Arial" w:hAnsi="Arial" w:cs="Arial"/>
                <w:color w:val="000000" w:themeColor="text1"/>
                <w:szCs w:val="20"/>
              </w:rPr>
            </w:pPr>
            <w:r w:rsidRPr="000E1BC1">
              <w:rPr>
                <w:rFonts w:ascii="Arial" w:hAnsi="Arial" w:cs="Arial"/>
                <w:color w:val="000000" w:themeColor="text1"/>
                <w:szCs w:val="20"/>
              </w:rPr>
              <w:t>This report demonstrates the Standard Client Outcomes Reporting (SCORE) assessments being reported by organisations. It shows the average shift between the earliest and latest SCORE assessments, and how client outcomes fluctuate over time, between program activities and across outlets.</w:t>
            </w:r>
          </w:p>
          <w:p w:rsidR="000E1BC1" w:rsidRPr="000E1BC1" w:rsidRDefault="000E1BC1" w:rsidP="00495F76">
            <w:pPr>
              <w:spacing w:after="120" w:line="288" w:lineRule="auto"/>
              <w:ind w:right="-23"/>
              <w:rPr>
                <w:rFonts w:ascii="Arial" w:hAnsi="Arial" w:cs="Arial"/>
                <w:color w:val="000000" w:themeColor="text1"/>
                <w:szCs w:val="20"/>
              </w:rPr>
            </w:pPr>
          </w:p>
        </w:tc>
      </w:tr>
      <w:bookmarkEnd w:id="0"/>
      <w:tr w:rsidR="00F66C26" w:rsidRPr="004322C9" w:rsidTr="006D2A9A">
        <w:tc>
          <w:tcPr>
            <w:tcW w:w="10466" w:type="dxa"/>
            <w:gridSpan w:val="3"/>
            <w:shd w:val="clear" w:color="auto" w:fill="0B5167"/>
          </w:tcPr>
          <w:p w:rsidR="00F66C26" w:rsidRPr="004322C9" w:rsidRDefault="00F66C26" w:rsidP="00AC4859">
            <w:pPr>
              <w:spacing w:after="120" w:line="288" w:lineRule="auto"/>
              <w:ind w:right="-23"/>
              <w:rPr>
                <w:rFonts w:ascii="Arial" w:hAnsi="Arial" w:cs="Arial"/>
                <w:color w:val="FFFFFF" w:themeColor="background1"/>
                <w:szCs w:val="20"/>
              </w:rPr>
            </w:pPr>
            <w:r w:rsidRPr="004322C9">
              <w:rPr>
                <w:rFonts w:ascii="Arial" w:hAnsi="Arial" w:cs="Arial"/>
                <w:noProof/>
                <w:color w:val="FFFFFF" w:themeColor="background1"/>
                <w:szCs w:val="20"/>
                <w:u w:val="single"/>
                <w:lang w:eastAsia="en-AU"/>
              </w:rPr>
              <w:t>Unique features</w:t>
            </w:r>
            <w:r w:rsidRPr="004322C9">
              <w:rPr>
                <w:rFonts w:ascii="Arial" w:hAnsi="Arial" w:cs="Arial"/>
                <w:noProof/>
                <w:color w:val="FFFFFF" w:themeColor="background1"/>
                <w:szCs w:val="20"/>
                <w:lang w:eastAsia="en-AU"/>
              </w:rPr>
              <w:t>:</w:t>
            </w:r>
          </w:p>
        </w:tc>
      </w:tr>
      <w:tr w:rsidR="00B95073" w:rsidTr="006D2A9A">
        <w:trPr>
          <w:gridAfter w:val="1"/>
          <w:wAfter w:w="10" w:type="dxa"/>
          <w:trHeight w:val="600"/>
        </w:trPr>
        <w:tc>
          <w:tcPr>
            <w:tcW w:w="2976" w:type="dxa"/>
            <w:vAlign w:val="center"/>
          </w:tcPr>
          <w:p w:rsidR="000E1BC1" w:rsidRPr="000E1BC1" w:rsidRDefault="00F66C26" w:rsidP="000E1BC1">
            <w:pPr>
              <w:spacing w:after="120" w:line="288" w:lineRule="auto"/>
              <w:ind w:right="-23"/>
              <w:rPr>
                <w:rFonts w:ascii="Arial" w:hAnsi="Arial" w:cs="Arial"/>
                <w:noProof/>
                <w:lang w:eastAsia="en-AU"/>
              </w:rPr>
            </w:pPr>
            <w:r>
              <w:rPr>
                <w:rFonts w:ascii="Arial" w:hAnsi="Arial" w:cs="Arial"/>
                <w:noProof/>
                <w:u w:val="single"/>
                <w:lang w:eastAsia="en-AU"/>
              </w:rPr>
              <w:t xml:space="preserve"> </w:t>
            </w:r>
          </w:p>
        </w:tc>
        <w:tc>
          <w:tcPr>
            <w:tcW w:w="7480" w:type="dxa"/>
          </w:tcPr>
          <w:p w:rsidR="000E1BC1" w:rsidRPr="000E1BC1" w:rsidRDefault="000E1BC1" w:rsidP="00F471F9">
            <w:pPr>
              <w:spacing w:after="120" w:line="288" w:lineRule="auto"/>
              <w:ind w:right="-23"/>
              <w:rPr>
                <w:rFonts w:ascii="Arial" w:hAnsi="Arial" w:cs="Arial"/>
                <w:color w:val="000000" w:themeColor="text1"/>
                <w:szCs w:val="20"/>
              </w:rPr>
            </w:pPr>
            <w:r>
              <w:rPr>
                <w:rFonts w:ascii="Arial" w:hAnsi="Arial" w:cs="Arial"/>
                <w:color w:val="000000" w:themeColor="text1"/>
                <w:szCs w:val="20"/>
              </w:rPr>
              <w:t xml:space="preserve">This report </w:t>
            </w:r>
            <w:r w:rsidR="00E711F6">
              <w:rPr>
                <w:rFonts w:ascii="Arial" w:hAnsi="Arial" w:cs="Arial"/>
                <w:color w:val="000000" w:themeColor="text1"/>
                <w:szCs w:val="20"/>
              </w:rPr>
              <w:t xml:space="preserve">as a whole </w:t>
            </w:r>
            <w:r>
              <w:rPr>
                <w:rFonts w:ascii="Arial" w:hAnsi="Arial" w:cs="Arial"/>
                <w:color w:val="000000" w:themeColor="text1"/>
                <w:szCs w:val="20"/>
              </w:rPr>
              <w:t xml:space="preserve">provides a </w:t>
            </w:r>
            <w:r w:rsidR="00BF411D">
              <w:rPr>
                <w:rFonts w:ascii="Arial" w:hAnsi="Arial" w:cs="Arial"/>
                <w:color w:val="000000" w:themeColor="text1"/>
                <w:szCs w:val="20"/>
              </w:rPr>
              <w:t xml:space="preserve">unique </w:t>
            </w:r>
            <w:r>
              <w:rPr>
                <w:rFonts w:ascii="Arial" w:hAnsi="Arial" w:cs="Arial"/>
                <w:color w:val="000000" w:themeColor="text1"/>
                <w:szCs w:val="20"/>
              </w:rPr>
              <w:t>view of the outcomes assessments</w:t>
            </w:r>
            <w:r w:rsidR="00E711F6">
              <w:rPr>
                <w:rFonts w:ascii="Arial" w:hAnsi="Arial" w:cs="Arial"/>
                <w:color w:val="000000" w:themeColor="text1"/>
                <w:szCs w:val="20"/>
              </w:rPr>
              <w:t xml:space="preserve"> </w:t>
            </w:r>
            <w:r>
              <w:rPr>
                <w:rFonts w:ascii="Arial" w:hAnsi="Arial" w:cs="Arial"/>
                <w:color w:val="000000" w:themeColor="text1"/>
                <w:szCs w:val="20"/>
              </w:rPr>
              <w:t>recorded for clients.</w:t>
            </w:r>
          </w:p>
        </w:tc>
      </w:tr>
      <w:tr w:rsidR="00F66C26" w:rsidRPr="004322C9" w:rsidTr="006D2A9A">
        <w:tc>
          <w:tcPr>
            <w:tcW w:w="10466" w:type="dxa"/>
            <w:gridSpan w:val="3"/>
            <w:shd w:val="clear" w:color="auto" w:fill="0B5167"/>
          </w:tcPr>
          <w:p w:rsidR="00F66C26" w:rsidRPr="004322C9" w:rsidRDefault="00F66C26" w:rsidP="00AC4859">
            <w:pPr>
              <w:spacing w:after="120" w:line="288" w:lineRule="auto"/>
              <w:ind w:right="-23"/>
              <w:rPr>
                <w:rFonts w:ascii="Arial" w:hAnsi="Arial" w:cs="Arial"/>
                <w:color w:val="FFFFFF" w:themeColor="background1"/>
                <w:szCs w:val="20"/>
              </w:rPr>
            </w:pPr>
            <w:r>
              <w:rPr>
                <w:rFonts w:ascii="Arial" w:hAnsi="Arial" w:cs="Arial"/>
                <w:noProof/>
                <w:color w:val="FFFFFF" w:themeColor="background1"/>
                <w:szCs w:val="20"/>
                <w:u w:val="single"/>
                <w:lang w:eastAsia="en-AU"/>
              </w:rPr>
              <w:t>Key questions:</w:t>
            </w:r>
          </w:p>
        </w:tc>
      </w:tr>
      <w:tr w:rsidR="00B95073" w:rsidTr="006D2A9A">
        <w:trPr>
          <w:gridAfter w:val="1"/>
          <w:wAfter w:w="10" w:type="dxa"/>
        </w:trPr>
        <w:tc>
          <w:tcPr>
            <w:tcW w:w="2976" w:type="dxa"/>
          </w:tcPr>
          <w:p w:rsidR="00A94C9B" w:rsidRPr="000E1BC1" w:rsidRDefault="00F66C26" w:rsidP="000E1BC1">
            <w:pPr>
              <w:spacing w:after="120" w:line="288" w:lineRule="auto"/>
              <w:ind w:right="-23"/>
              <w:rPr>
                <w:rFonts w:ascii="Arial" w:hAnsi="Arial" w:cs="Arial"/>
                <w:noProof/>
                <w:szCs w:val="20"/>
                <w:u w:val="single"/>
                <w:lang w:eastAsia="en-AU"/>
              </w:rPr>
            </w:pPr>
            <w:r>
              <w:rPr>
                <w:rFonts w:ascii="Arial" w:hAnsi="Arial" w:cs="Arial"/>
                <w:noProof/>
                <w:szCs w:val="20"/>
                <w:u w:val="single"/>
                <w:lang w:eastAsia="en-AU"/>
              </w:rPr>
              <w:t xml:space="preserve"> </w:t>
            </w:r>
          </w:p>
        </w:tc>
        <w:tc>
          <w:tcPr>
            <w:tcW w:w="7480" w:type="dxa"/>
          </w:tcPr>
          <w:p w:rsidR="002D0439" w:rsidRPr="000E1BC1" w:rsidRDefault="002D0439" w:rsidP="000E1BC1">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How many of our clients have</w:t>
            </w:r>
            <w:r w:rsidR="00396829">
              <w:rPr>
                <w:rFonts w:ascii="Arial" w:hAnsi="Arial" w:cs="Arial"/>
                <w:szCs w:val="20"/>
              </w:rPr>
              <w:t xml:space="preserve"> had</w:t>
            </w:r>
            <w:r>
              <w:rPr>
                <w:rFonts w:ascii="Arial" w:hAnsi="Arial" w:cs="Arial"/>
                <w:szCs w:val="20"/>
              </w:rPr>
              <w:t xml:space="preserve"> outcomes assessments?</w:t>
            </w:r>
            <w:r w:rsidR="00396829">
              <w:rPr>
                <w:rFonts w:ascii="Arial" w:hAnsi="Arial" w:cs="Arial"/>
                <w:szCs w:val="20"/>
              </w:rPr>
              <w:t xml:space="preserve"> </w:t>
            </w:r>
            <w:r w:rsidR="000E1BC1">
              <w:rPr>
                <w:rFonts w:ascii="Arial" w:hAnsi="Arial" w:cs="Arial"/>
                <w:szCs w:val="20"/>
              </w:rPr>
              <w:t>How many of our clients have had a</w:t>
            </w:r>
            <w:r w:rsidR="00BF411D">
              <w:rPr>
                <w:rFonts w:ascii="Arial" w:hAnsi="Arial" w:cs="Arial"/>
                <w:szCs w:val="20"/>
              </w:rPr>
              <w:t xml:space="preserve"> </w:t>
            </w:r>
            <w:r w:rsidR="000E1BC1">
              <w:rPr>
                <w:rFonts w:ascii="Arial" w:hAnsi="Arial" w:cs="Arial"/>
                <w:szCs w:val="20"/>
              </w:rPr>
              <w:t>partial assessment?</w:t>
            </w:r>
          </w:p>
          <w:p w:rsidR="000E1BC1" w:rsidRDefault="000E1BC1" w:rsidP="000E1BC1">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Which SCORE domains have been used to assess clients? Are they the most appropriate for the program(s) we’re delivering?</w:t>
            </w:r>
          </w:p>
          <w:p w:rsidR="00003335" w:rsidRDefault="00396829" w:rsidP="00003335">
            <w:pPr>
              <w:pStyle w:val="ListParagraph"/>
              <w:numPr>
                <w:ilvl w:val="0"/>
                <w:numId w:val="36"/>
              </w:numPr>
              <w:spacing w:after="0" w:line="288" w:lineRule="auto"/>
              <w:ind w:left="357" w:right="-23" w:hanging="357"/>
              <w:contextualSpacing w:val="0"/>
              <w:rPr>
                <w:rFonts w:ascii="Arial" w:hAnsi="Arial" w:cs="Arial"/>
                <w:szCs w:val="20"/>
              </w:rPr>
            </w:pPr>
            <w:r>
              <w:rPr>
                <w:rFonts w:ascii="Arial" w:hAnsi="Arial" w:cs="Arial"/>
                <w:szCs w:val="20"/>
              </w:rPr>
              <w:t xml:space="preserve">Is there a difference in client outcomes </w:t>
            </w:r>
          </w:p>
          <w:p w:rsidR="00003335" w:rsidRDefault="00396829" w:rsidP="00003335">
            <w:pPr>
              <w:pStyle w:val="ListParagraph"/>
              <w:numPr>
                <w:ilvl w:val="1"/>
                <w:numId w:val="36"/>
              </w:numPr>
              <w:spacing w:before="0" w:after="0" w:line="288" w:lineRule="auto"/>
              <w:ind w:left="1077" w:right="-23" w:hanging="357"/>
              <w:contextualSpacing w:val="0"/>
              <w:rPr>
                <w:rFonts w:ascii="Arial" w:hAnsi="Arial" w:cs="Arial"/>
                <w:szCs w:val="20"/>
              </w:rPr>
            </w:pPr>
            <w:r>
              <w:rPr>
                <w:rFonts w:ascii="Arial" w:hAnsi="Arial" w:cs="Arial"/>
                <w:szCs w:val="20"/>
              </w:rPr>
              <w:t>between activities</w:t>
            </w:r>
            <w:r w:rsidR="00003335">
              <w:rPr>
                <w:rFonts w:ascii="Arial" w:hAnsi="Arial" w:cs="Arial"/>
                <w:szCs w:val="20"/>
              </w:rPr>
              <w:t>?</w:t>
            </w:r>
            <w:r>
              <w:rPr>
                <w:rFonts w:ascii="Arial" w:hAnsi="Arial" w:cs="Arial"/>
                <w:szCs w:val="20"/>
              </w:rPr>
              <w:t xml:space="preserve"> </w:t>
            </w:r>
          </w:p>
          <w:p w:rsidR="00396829" w:rsidRDefault="00003335" w:rsidP="00003335">
            <w:pPr>
              <w:pStyle w:val="ListParagraph"/>
              <w:numPr>
                <w:ilvl w:val="1"/>
                <w:numId w:val="36"/>
              </w:numPr>
              <w:spacing w:before="0" w:after="0" w:line="288" w:lineRule="auto"/>
              <w:ind w:left="1077" w:right="-23" w:hanging="357"/>
              <w:contextualSpacing w:val="0"/>
              <w:rPr>
                <w:rFonts w:ascii="Arial" w:hAnsi="Arial" w:cs="Arial"/>
                <w:szCs w:val="20"/>
              </w:rPr>
            </w:pPr>
            <w:r>
              <w:rPr>
                <w:rFonts w:ascii="Arial" w:hAnsi="Arial" w:cs="Arial"/>
                <w:szCs w:val="20"/>
              </w:rPr>
              <w:t xml:space="preserve">between </w:t>
            </w:r>
            <w:r w:rsidR="00396829">
              <w:rPr>
                <w:rFonts w:ascii="Arial" w:hAnsi="Arial" w:cs="Arial"/>
                <w:szCs w:val="20"/>
              </w:rPr>
              <w:t>outlets?</w:t>
            </w:r>
          </w:p>
          <w:p w:rsidR="00003335" w:rsidRDefault="00003335" w:rsidP="00003335">
            <w:pPr>
              <w:pStyle w:val="ListParagraph"/>
              <w:numPr>
                <w:ilvl w:val="1"/>
                <w:numId w:val="36"/>
              </w:numPr>
              <w:spacing w:before="0" w:after="0" w:line="288" w:lineRule="auto"/>
              <w:ind w:left="1077" w:right="-23" w:hanging="357"/>
              <w:contextualSpacing w:val="0"/>
              <w:rPr>
                <w:rFonts w:ascii="Arial" w:hAnsi="Arial" w:cs="Arial"/>
                <w:szCs w:val="20"/>
              </w:rPr>
            </w:pPr>
            <w:r>
              <w:rPr>
                <w:rFonts w:ascii="Arial" w:hAnsi="Arial" w:cs="Arial"/>
                <w:szCs w:val="20"/>
              </w:rPr>
              <w:t>over different reporting periods?</w:t>
            </w:r>
          </w:p>
          <w:p w:rsidR="00B95073" w:rsidRDefault="00B95073" w:rsidP="00003335">
            <w:pPr>
              <w:pStyle w:val="ListParagraph"/>
              <w:numPr>
                <w:ilvl w:val="1"/>
                <w:numId w:val="36"/>
              </w:numPr>
              <w:spacing w:before="0" w:after="0" w:line="288" w:lineRule="auto"/>
              <w:ind w:left="1077" w:right="-23" w:hanging="357"/>
              <w:contextualSpacing w:val="0"/>
              <w:rPr>
                <w:rFonts w:ascii="Arial" w:hAnsi="Arial" w:cs="Arial"/>
                <w:szCs w:val="20"/>
              </w:rPr>
            </w:pPr>
            <w:r>
              <w:rPr>
                <w:rFonts w:ascii="Arial" w:hAnsi="Arial" w:cs="Arial"/>
                <w:szCs w:val="20"/>
              </w:rPr>
              <w:t>between different client cohorts / demographics</w:t>
            </w:r>
            <w:r w:rsidR="00286519">
              <w:rPr>
                <w:rFonts w:ascii="Arial" w:hAnsi="Arial" w:cs="Arial"/>
                <w:szCs w:val="20"/>
              </w:rPr>
              <w:t>?</w:t>
            </w:r>
          </w:p>
          <w:p w:rsidR="000E1BC1" w:rsidRPr="000E1BC1" w:rsidRDefault="000E1BC1" w:rsidP="000E1BC1">
            <w:pPr>
              <w:spacing w:before="0" w:after="0" w:line="288" w:lineRule="auto"/>
              <w:ind w:left="360" w:right="-23"/>
              <w:rPr>
                <w:rFonts w:ascii="Arial" w:hAnsi="Arial" w:cs="Arial"/>
                <w:szCs w:val="20"/>
              </w:rPr>
            </w:pPr>
            <w:r>
              <w:rPr>
                <w:rFonts w:ascii="Arial" w:hAnsi="Arial" w:cs="Arial"/>
                <w:szCs w:val="20"/>
              </w:rPr>
              <w:t xml:space="preserve">What does this tell us? Could these </w:t>
            </w:r>
            <w:r w:rsidR="00B95073">
              <w:rPr>
                <w:rFonts w:ascii="Arial" w:hAnsi="Arial" w:cs="Arial"/>
                <w:szCs w:val="20"/>
              </w:rPr>
              <w:t>insights lead to changing the way we deliver our service?</w:t>
            </w:r>
            <w:r w:rsidR="00F66C26">
              <w:rPr>
                <w:rFonts w:ascii="Arial" w:hAnsi="Arial" w:cs="Arial"/>
                <w:szCs w:val="20"/>
              </w:rPr>
              <w:t xml:space="preserve"> </w:t>
            </w:r>
          </w:p>
          <w:p w:rsidR="00396829" w:rsidRDefault="00BF411D" w:rsidP="002D0439">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What do the percentage</w:t>
            </w:r>
            <w:r w:rsidR="00396829">
              <w:rPr>
                <w:rFonts w:ascii="Arial" w:hAnsi="Arial" w:cs="Arial"/>
                <w:szCs w:val="20"/>
              </w:rPr>
              <w:t>s of positive, neutral and negative outcomes assessment tell us?</w:t>
            </w:r>
            <w:r w:rsidR="00F66C26">
              <w:rPr>
                <w:rFonts w:ascii="Arial" w:hAnsi="Arial" w:cs="Arial"/>
                <w:szCs w:val="20"/>
              </w:rPr>
              <w:t xml:space="preserve"> Are there dips or peaks? Is</w:t>
            </w:r>
            <w:r w:rsidR="000E1BC1">
              <w:rPr>
                <w:rFonts w:ascii="Arial" w:hAnsi="Arial" w:cs="Arial"/>
                <w:szCs w:val="20"/>
              </w:rPr>
              <w:t xml:space="preserve"> this pattern expected for these clients?</w:t>
            </w:r>
          </w:p>
          <w:p w:rsidR="009A4C3C" w:rsidRPr="005F5D5A" w:rsidRDefault="009A4C3C" w:rsidP="00F66C26">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 xml:space="preserve">If </w:t>
            </w:r>
            <w:r w:rsidR="00F66C26">
              <w:rPr>
                <w:rFonts w:ascii="Arial" w:hAnsi="Arial" w:cs="Arial"/>
                <w:szCs w:val="20"/>
              </w:rPr>
              <w:t>you</w:t>
            </w:r>
            <w:r w:rsidR="00E711F6">
              <w:rPr>
                <w:rFonts w:ascii="Arial" w:hAnsi="Arial" w:cs="Arial"/>
                <w:szCs w:val="20"/>
              </w:rPr>
              <w:t xml:space="preserve"> are</w:t>
            </w:r>
            <w:r>
              <w:rPr>
                <w:rFonts w:ascii="Arial" w:hAnsi="Arial" w:cs="Arial"/>
                <w:szCs w:val="20"/>
              </w:rPr>
              <w:t xml:space="preserve"> ‘translating’ your client outcomes assessments from another tool into SCORE, does this report provide </w:t>
            </w:r>
            <w:r w:rsidR="00E711F6">
              <w:rPr>
                <w:rFonts w:ascii="Arial" w:hAnsi="Arial" w:cs="Arial"/>
                <w:szCs w:val="20"/>
              </w:rPr>
              <w:t>us</w:t>
            </w:r>
            <w:r>
              <w:rPr>
                <w:rFonts w:ascii="Arial" w:hAnsi="Arial" w:cs="Arial"/>
                <w:szCs w:val="20"/>
              </w:rPr>
              <w:t xml:space="preserve"> with a </w:t>
            </w:r>
            <w:r w:rsidR="00BF411D">
              <w:rPr>
                <w:rFonts w:ascii="Arial" w:hAnsi="Arial" w:cs="Arial"/>
                <w:szCs w:val="20"/>
              </w:rPr>
              <w:t>new</w:t>
            </w:r>
            <w:r>
              <w:rPr>
                <w:rFonts w:ascii="Arial" w:hAnsi="Arial" w:cs="Arial"/>
                <w:szCs w:val="20"/>
              </w:rPr>
              <w:t xml:space="preserve"> perspectiv</w:t>
            </w:r>
            <w:r w:rsidR="00E711F6">
              <w:rPr>
                <w:rFonts w:ascii="Arial" w:hAnsi="Arial" w:cs="Arial"/>
                <w:szCs w:val="20"/>
              </w:rPr>
              <w:t xml:space="preserve">e on trends or patterns within </w:t>
            </w:r>
            <w:r>
              <w:rPr>
                <w:rFonts w:ascii="Arial" w:hAnsi="Arial" w:cs="Arial"/>
                <w:szCs w:val="20"/>
              </w:rPr>
              <w:t xml:space="preserve">our client group? </w:t>
            </w:r>
          </w:p>
        </w:tc>
      </w:tr>
      <w:tr w:rsidR="00F66C26" w:rsidRPr="004322C9" w:rsidTr="006D2A9A">
        <w:tc>
          <w:tcPr>
            <w:tcW w:w="10466" w:type="dxa"/>
            <w:gridSpan w:val="3"/>
            <w:shd w:val="clear" w:color="auto" w:fill="0B5167"/>
          </w:tcPr>
          <w:p w:rsidR="00F66C26" w:rsidRPr="004322C9" w:rsidRDefault="00F66C26" w:rsidP="00AC4859">
            <w:pPr>
              <w:spacing w:after="120" w:line="288" w:lineRule="auto"/>
              <w:ind w:right="-23"/>
              <w:rPr>
                <w:rFonts w:ascii="Arial" w:hAnsi="Arial" w:cs="Arial"/>
                <w:color w:val="FFFFFF" w:themeColor="background1"/>
                <w:szCs w:val="20"/>
              </w:rPr>
            </w:pPr>
            <w:r>
              <w:rPr>
                <w:rFonts w:ascii="Arial" w:hAnsi="Arial" w:cs="Arial"/>
                <w:noProof/>
                <w:color w:val="FFFFFF" w:themeColor="background1"/>
                <w:szCs w:val="20"/>
                <w:u w:val="single"/>
                <w:lang w:eastAsia="en-AU"/>
              </w:rPr>
              <w:t>Main filters (see filter page):</w:t>
            </w:r>
          </w:p>
        </w:tc>
      </w:tr>
      <w:tr w:rsidR="00B95073" w:rsidTr="006D2A9A">
        <w:trPr>
          <w:gridAfter w:val="1"/>
          <w:wAfter w:w="10" w:type="dxa"/>
        </w:trPr>
        <w:tc>
          <w:tcPr>
            <w:tcW w:w="2976" w:type="dxa"/>
          </w:tcPr>
          <w:p w:rsidR="00524637" w:rsidRPr="000E1BC1" w:rsidRDefault="00F66C26" w:rsidP="00495F76">
            <w:pPr>
              <w:spacing w:after="120" w:line="288" w:lineRule="auto"/>
              <w:ind w:right="-23"/>
              <w:rPr>
                <w:rFonts w:ascii="Arial" w:hAnsi="Arial" w:cs="Arial"/>
                <w:noProof/>
                <w:szCs w:val="20"/>
                <w:u w:val="single"/>
                <w:lang w:eastAsia="en-AU"/>
              </w:rPr>
            </w:pPr>
            <w:r>
              <w:rPr>
                <w:rFonts w:ascii="Arial" w:hAnsi="Arial" w:cs="Arial"/>
                <w:noProof/>
                <w:szCs w:val="20"/>
                <w:u w:val="single"/>
                <w:lang w:eastAsia="en-AU"/>
              </w:rPr>
              <w:t xml:space="preserve"> </w:t>
            </w:r>
          </w:p>
        </w:tc>
        <w:tc>
          <w:tcPr>
            <w:tcW w:w="7480" w:type="dxa"/>
          </w:tcPr>
          <w:p w:rsidR="005F5D5A" w:rsidRDefault="005F5D5A" w:rsidP="00B95073">
            <w:pPr>
              <w:pStyle w:val="ListParagraph"/>
              <w:numPr>
                <w:ilvl w:val="0"/>
                <w:numId w:val="36"/>
              </w:numPr>
              <w:spacing w:before="0" w:after="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Client Type</w:t>
            </w:r>
            <w:r w:rsidR="002D0439">
              <w:rPr>
                <w:rFonts w:ascii="Arial" w:hAnsi="Arial" w:cs="Arial"/>
                <w:color w:val="000000" w:themeColor="text1"/>
                <w:szCs w:val="20"/>
              </w:rPr>
              <w:t>: Individual client or support person</w:t>
            </w:r>
          </w:p>
          <w:p w:rsidR="00A62585" w:rsidRDefault="005F5D5A" w:rsidP="00B95073">
            <w:pPr>
              <w:pStyle w:val="ListParagraph"/>
              <w:numPr>
                <w:ilvl w:val="0"/>
                <w:numId w:val="36"/>
              </w:numPr>
              <w:spacing w:before="0" w:after="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Delivery organisation</w:t>
            </w:r>
          </w:p>
          <w:p w:rsidR="00946A92" w:rsidRPr="00E3036B" w:rsidRDefault="00A62585" w:rsidP="00B95073">
            <w:pPr>
              <w:pStyle w:val="ListParagraph"/>
              <w:numPr>
                <w:ilvl w:val="0"/>
                <w:numId w:val="36"/>
              </w:numPr>
              <w:spacing w:before="0" w:after="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Outlets</w:t>
            </w:r>
          </w:p>
          <w:p w:rsidR="00A62585" w:rsidRDefault="00946A92" w:rsidP="00B95073">
            <w:pPr>
              <w:pStyle w:val="ListParagraph"/>
              <w:numPr>
                <w:ilvl w:val="0"/>
                <w:numId w:val="36"/>
              </w:numPr>
              <w:spacing w:before="0" w:after="0" w:line="288" w:lineRule="auto"/>
              <w:ind w:left="357" w:right="-23" w:hanging="357"/>
              <w:contextualSpacing w:val="0"/>
              <w:rPr>
                <w:rFonts w:ascii="Arial" w:hAnsi="Arial" w:cs="Arial"/>
                <w:color w:val="000000" w:themeColor="text1"/>
                <w:szCs w:val="20"/>
              </w:rPr>
            </w:pPr>
            <w:r w:rsidRPr="00E3036B">
              <w:rPr>
                <w:rFonts w:ascii="Arial" w:hAnsi="Arial" w:cs="Arial"/>
                <w:color w:val="000000" w:themeColor="text1"/>
                <w:szCs w:val="20"/>
              </w:rPr>
              <w:t>Program</w:t>
            </w:r>
          </w:p>
          <w:p w:rsidR="00574F3B" w:rsidRDefault="00A62585" w:rsidP="00B95073">
            <w:pPr>
              <w:pStyle w:val="ListParagraph"/>
              <w:numPr>
                <w:ilvl w:val="0"/>
                <w:numId w:val="36"/>
              </w:numPr>
              <w:spacing w:before="0" w:after="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Program </w:t>
            </w:r>
            <w:r w:rsidR="00946A92" w:rsidRPr="00E3036B">
              <w:rPr>
                <w:rFonts w:ascii="Arial" w:hAnsi="Arial" w:cs="Arial"/>
                <w:color w:val="000000" w:themeColor="text1"/>
                <w:szCs w:val="20"/>
              </w:rPr>
              <w:t>activity</w:t>
            </w:r>
          </w:p>
          <w:p w:rsidR="002D0439" w:rsidRPr="005F5D5A" w:rsidRDefault="002D0439" w:rsidP="00B95073">
            <w:pPr>
              <w:pStyle w:val="ListParagraph"/>
              <w:numPr>
                <w:ilvl w:val="0"/>
                <w:numId w:val="36"/>
              </w:numPr>
              <w:spacing w:before="0" w:after="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Reporting period</w:t>
            </w:r>
          </w:p>
        </w:tc>
      </w:tr>
    </w:tbl>
    <w:p w:rsidR="00AA1885" w:rsidRPr="00F66C26" w:rsidRDefault="00A62585" w:rsidP="00F66C26">
      <w:pPr>
        <w:rPr>
          <w:b/>
          <w:sz w:val="16"/>
          <w:szCs w:val="16"/>
        </w:rPr>
      </w:pPr>
      <w:r>
        <w:br w:type="page"/>
      </w:r>
      <w:r w:rsidR="00AA1885" w:rsidRPr="00F66C26">
        <w:rPr>
          <w:b/>
          <w:sz w:val="16"/>
          <w:szCs w:val="16"/>
        </w:rPr>
        <w:lastRenderedPageBreak/>
        <w:t xml:space="preserve">Table </w:t>
      </w:r>
      <w:r w:rsidR="0092432E" w:rsidRPr="00F66C26">
        <w:rPr>
          <w:b/>
          <w:noProof/>
          <w:sz w:val="16"/>
          <w:szCs w:val="16"/>
        </w:rPr>
        <w:fldChar w:fldCharType="begin"/>
      </w:r>
      <w:r w:rsidR="0092432E" w:rsidRPr="00F66C26">
        <w:rPr>
          <w:b/>
          <w:noProof/>
          <w:sz w:val="16"/>
          <w:szCs w:val="16"/>
        </w:rPr>
        <w:instrText xml:space="preserve"> SEQ Table \* ARABIC </w:instrText>
      </w:r>
      <w:r w:rsidR="0092432E" w:rsidRPr="00F66C26">
        <w:rPr>
          <w:b/>
          <w:noProof/>
          <w:sz w:val="16"/>
          <w:szCs w:val="16"/>
        </w:rPr>
        <w:fldChar w:fldCharType="separate"/>
      </w:r>
      <w:r w:rsidR="00FD72E7">
        <w:rPr>
          <w:b/>
          <w:noProof/>
          <w:sz w:val="16"/>
          <w:szCs w:val="16"/>
        </w:rPr>
        <w:t>1</w:t>
      </w:r>
      <w:r w:rsidR="0092432E" w:rsidRPr="00F66C26">
        <w:rPr>
          <w:b/>
          <w:noProof/>
          <w:sz w:val="16"/>
          <w:szCs w:val="16"/>
        </w:rPr>
        <w:fldChar w:fldCharType="end"/>
      </w:r>
      <w:r w:rsidR="00AA1885" w:rsidRPr="00F66C26">
        <w:rPr>
          <w:b/>
          <w:sz w:val="16"/>
          <w:szCs w:val="16"/>
        </w:rPr>
        <w:t xml:space="preserve"> – Sheet information for the </w:t>
      </w:r>
      <w:r w:rsidR="006D2A9A">
        <w:rPr>
          <w:b/>
          <w:sz w:val="16"/>
          <w:szCs w:val="16"/>
        </w:rPr>
        <w:t>Client outcomes</w:t>
      </w:r>
      <w:r w:rsidR="00AA1885" w:rsidRPr="00F66C26">
        <w:rPr>
          <w:b/>
          <w:sz w:val="16"/>
          <w:szCs w:val="16"/>
        </w:rPr>
        <w:t xml:space="preserve"> report</w:t>
      </w:r>
    </w:p>
    <w:tbl>
      <w:tblPr>
        <w:tblStyle w:val="TableGrid"/>
        <w:tblW w:w="0" w:type="auto"/>
        <w:tblInd w:w="-5" w:type="dxa"/>
        <w:tblLook w:val="04A0" w:firstRow="1" w:lastRow="0" w:firstColumn="1" w:lastColumn="0" w:noHBand="0" w:noVBand="1"/>
        <w:tblCaption w:val="Sheet information for the client outcomes report"/>
        <w:tblDescription w:val="This table highlights the sheets and measurements information for the client outcomes report."/>
      </w:tblPr>
      <w:tblGrid>
        <w:gridCol w:w="2976"/>
        <w:gridCol w:w="6096"/>
        <w:gridCol w:w="1384"/>
      </w:tblGrid>
      <w:tr w:rsidR="002045CC" w:rsidTr="00A62585">
        <w:trPr>
          <w:cantSplit/>
          <w:trHeight w:val="383"/>
          <w:tblHeader/>
        </w:trPr>
        <w:tc>
          <w:tcPr>
            <w:tcW w:w="2976" w:type="dxa"/>
            <w:tcBorders>
              <w:top w:val="single" w:sz="4" w:space="0" w:color="auto"/>
              <w:bottom w:val="single" w:sz="4" w:space="0" w:color="auto"/>
            </w:tcBorders>
            <w:shd w:val="clear" w:color="auto" w:fill="04617B"/>
            <w:vAlign w:val="center"/>
          </w:tcPr>
          <w:p w:rsidR="002045CC" w:rsidRPr="00E3036B" w:rsidRDefault="002045CC" w:rsidP="00495F76">
            <w:pPr>
              <w:spacing w:after="120" w:line="288" w:lineRule="auto"/>
              <w:ind w:right="-23"/>
              <w:jc w:val="center"/>
              <w:rPr>
                <w:rFonts w:ascii="Arial" w:hAnsi="Arial" w:cs="Arial"/>
                <w:noProof/>
                <w:color w:val="FFFFFF" w:themeColor="background1"/>
                <w:sz w:val="22"/>
                <w:lang w:eastAsia="en-AU"/>
              </w:rPr>
            </w:pPr>
            <w:r w:rsidRPr="00E3036B">
              <w:rPr>
                <w:rFonts w:ascii="Arial" w:hAnsi="Arial" w:cs="Arial"/>
                <w:noProof/>
                <w:color w:val="FFFFFF" w:themeColor="background1"/>
                <w:sz w:val="22"/>
                <w:u w:val="single"/>
                <w:lang w:eastAsia="en-AU"/>
              </w:rPr>
              <w:t>Sheets</w:t>
            </w:r>
            <w:r w:rsidRPr="00E3036B">
              <w:rPr>
                <w:rFonts w:ascii="Arial" w:hAnsi="Arial" w:cs="Arial"/>
                <w:noProof/>
                <w:color w:val="FFFFFF" w:themeColor="background1"/>
                <w:sz w:val="22"/>
                <w:lang w:eastAsia="en-AU"/>
              </w:rPr>
              <w:t>:</w:t>
            </w:r>
          </w:p>
        </w:tc>
        <w:tc>
          <w:tcPr>
            <w:tcW w:w="6096" w:type="dxa"/>
            <w:tcBorders>
              <w:top w:val="single" w:sz="4" w:space="0" w:color="auto"/>
              <w:bottom w:val="single" w:sz="4" w:space="0" w:color="auto"/>
            </w:tcBorders>
            <w:shd w:val="clear" w:color="auto" w:fill="04617B" w:themeFill="text2"/>
            <w:vAlign w:val="center"/>
          </w:tcPr>
          <w:p w:rsidR="002045CC" w:rsidRPr="00E3036B" w:rsidRDefault="002045CC" w:rsidP="00495F76">
            <w:pPr>
              <w:spacing w:after="120" w:line="288" w:lineRule="auto"/>
              <w:ind w:right="-23"/>
              <w:jc w:val="center"/>
              <w:rPr>
                <w:rFonts w:ascii="Arial" w:hAnsi="Arial" w:cs="Arial"/>
                <w:color w:val="FFFFFF" w:themeColor="background1"/>
                <w:sz w:val="22"/>
              </w:rPr>
            </w:pPr>
            <w:r w:rsidRPr="00E3036B">
              <w:rPr>
                <w:rFonts w:ascii="Arial" w:hAnsi="Arial" w:cs="Arial"/>
                <w:color w:val="FFFFFF" w:themeColor="background1"/>
                <w:sz w:val="22"/>
                <w:u w:val="single"/>
              </w:rPr>
              <w:t>Measures</w:t>
            </w:r>
            <w:r w:rsidR="000D3075">
              <w:rPr>
                <w:rFonts w:ascii="Arial" w:hAnsi="Arial" w:cs="Arial"/>
                <w:color w:val="FFFFFF" w:themeColor="background1"/>
                <w:sz w:val="22"/>
                <w:u w:val="single"/>
              </w:rPr>
              <w:t xml:space="preserve"> / Notes</w:t>
            </w:r>
            <w:r w:rsidRPr="00E3036B">
              <w:rPr>
                <w:rFonts w:ascii="Arial" w:hAnsi="Arial" w:cs="Arial"/>
                <w:color w:val="FFFFFF" w:themeColor="background1"/>
                <w:sz w:val="22"/>
              </w:rPr>
              <w:t>:</w:t>
            </w:r>
          </w:p>
        </w:tc>
        <w:tc>
          <w:tcPr>
            <w:tcW w:w="1384" w:type="dxa"/>
            <w:tcBorders>
              <w:top w:val="single" w:sz="4" w:space="0" w:color="auto"/>
              <w:bottom w:val="single" w:sz="4" w:space="0" w:color="auto"/>
            </w:tcBorders>
            <w:shd w:val="clear" w:color="auto" w:fill="04617B" w:themeFill="text2"/>
            <w:vAlign w:val="center"/>
          </w:tcPr>
          <w:p w:rsidR="002045CC" w:rsidRPr="00E3036B" w:rsidRDefault="002045CC" w:rsidP="00495F76">
            <w:pPr>
              <w:spacing w:after="120" w:line="288" w:lineRule="auto"/>
              <w:ind w:right="-23"/>
              <w:jc w:val="center"/>
              <w:rPr>
                <w:rFonts w:ascii="Arial" w:hAnsi="Arial" w:cs="Arial"/>
                <w:color w:val="FFFFFF" w:themeColor="background1"/>
                <w:sz w:val="22"/>
              </w:rPr>
            </w:pPr>
            <w:r w:rsidRPr="00E3036B">
              <w:rPr>
                <w:rFonts w:ascii="Arial" w:hAnsi="Arial" w:cs="Arial"/>
                <w:color w:val="FFFFFF" w:themeColor="background1"/>
                <w:sz w:val="22"/>
                <w:u w:val="single"/>
              </w:rPr>
              <w:t>Displays</w:t>
            </w:r>
            <w:r w:rsidRPr="00E3036B">
              <w:rPr>
                <w:rFonts w:ascii="Arial" w:hAnsi="Arial" w:cs="Arial"/>
                <w:color w:val="FFFFFF" w:themeColor="background1"/>
                <w:sz w:val="22"/>
              </w:rPr>
              <w:t>:</w:t>
            </w:r>
          </w:p>
        </w:tc>
      </w:tr>
      <w:tr w:rsidR="002045CC" w:rsidTr="00A62585">
        <w:trPr>
          <w:cantSplit/>
        </w:trPr>
        <w:tc>
          <w:tcPr>
            <w:tcW w:w="2976" w:type="dxa"/>
            <w:tcBorders>
              <w:top w:val="single" w:sz="4" w:space="0" w:color="auto"/>
            </w:tcBorders>
          </w:tcPr>
          <w:p w:rsidR="002045CC" w:rsidRPr="00E711F6" w:rsidRDefault="006037F2"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rPr>
              <w:t>User guide</w:t>
            </w:r>
          </w:p>
        </w:tc>
        <w:tc>
          <w:tcPr>
            <w:tcW w:w="6096" w:type="dxa"/>
            <w:tcBorders>
              <w:top w:val="single" w:sz="4" w:space="0" w:color="auto"/>
            </w:tcBorders>
          </w:tcPr>
          <w:p w:rsidR="002045CC" w:rsidRPr="00574F3B" w:rsidRDefault="00A23196" w:rsidP="00495F76">
            <w:pPr>
              <w:pStyle w:val="ListParagraph"/>
              <w:numPr>
                <w:ilvl w:val="0"/>
                <w:numId w:val="36"/>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Report </w:t>
            </w:r>
            <w:r w:rsidR="006037F2">
              <w:rPr>
                <w:rFonts w:ascii="Arial" w:hAnsi="Arial" w:cs="Arial"/>
                <w:color w:val="000000" w:themeColor="text1"/>
                <w:szCs w:val="20"/>
              </w:rPr>
              <w:t>purpose</w:t>
            </w:r>
            <w:r w:rsidR="006037F2" w:rsidRPr="00574F3B">
              <w:rPr>
                <w:rFonts w:ascii="Arial" w:hAnsi="Arial" w:cs="Arial"/>
                <w:color w:val="000000" w:themeColor="text1"/>
                <w:szCs w:val="20"/>
              </w:rPr>
              <w:t xml:space="preserve"> </w:t>
            </w:r>
            <w:r w:rsidR="00A62585">
              <w:rPr>
                <w:rFonts w:ascii="Arial" w:hAnsi="Arial" w:cs="Arial"/>
                <w:color w:val="000000" w:themeColor="text1"/>
                <w:szCs w:val="20"/>
              </w:rPr>
              <w:t>and main features</w:t>
            </w:r>
          </w:p>
        </w:tc>
        <w:tc>
          <w:tcPr>
            <w:tcW w:w="1384" w:type="dxa"/>
            <w:tcBorders>
              <w:top w:val="single" w:sz="4" w:space="0" w:color="auto"/>
            </w:tcBorders>
            <w:vAlign w:val="center"/>
          </w:tcPr>
          <w:p w:rsidR="002045CC" w:rsidRPr="00FD1E97" w:rsidRDefault="00AF343B" w:rsidP="00495F76">
            <w:pPr>
              <w:spacing w:after="120" w:line="288" w:lineRule="auto"/>
              <w:ind w:right="-23"/>
              <w:rPr>
                <w:rFonts w:ascii="Arial" w:hAnsi="Arial" w:cs="Arial"/>
                <w:color w:val="000000" w:themeColor="text1"/>
                <w:szCs w:val="20"/>
              </w:rPr>
            </w:pPr>
            <w:r>
              <w:rPr>
                <w:rFonts w:ascii="Arial" w:hAnsi="Arial" w:cs="Arial"/>
                <w:color w:val="000000" w:themeColor="text1"/>
                <w:szCs w:val="20"/>
              </w:rPr>
              <w:t>N/A</w:t>
            </w:r>
          </w:p>
        </w:tc>
      </w:tr>
      <w:tr w:rsidR="002045CC" w:rsidTr="00A62585">
        <w:trPr>
          <w:cantSplit/>
        </w:trPr>
        <w:tc>
          <w:tcPr>
            <w:tcW w:w="2976" w:type="dxa"/>
          </w:tcPr>
          <w:p w:rsidR="002045CC" w:rsidRPr="00E711F6" w:rsidRDefault="002045CC"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rPr>
              <w:t>O</w:t>
            </w:r>
            <w:r w:rsidR="00A23196" w:rsidRPr="00E711F6">
              <w:rPr>
                <w:rFonts w:ascii="Arial" w:hAnsi="Arial" w:cs="Arial"/>
                <w:color w:val="000000" w:themeColor="text1"/>
                <w:szCs w:val="20"/>
              </w:rPr>
              <w:t>verview</w:t>
            </w:r>
          </w:p>
        </w:tc>
        <w:tc>
          <w:tcPr>
            <w:tcW w:w="6096" w:type="dxa"/>
          </w:tcPr>
          <w:p w:rsidR="00524637" w:rsidRDefault="00A23196" w:rsidP="00495F76">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 xml:space="preserve">Number of </w:t>
            </w:r>
            <w:r w:rsidR="006037F2" w:rsidRPr="00574F3B">
              <w:rPr>
                <w:rFonts w:ascii="Arial" w:hAnsi="Arial" w:cs="Arial"/>
                <w:color w:val="000000" w:themeColor="text1"/>
                <w:szCs w:val="20"/>
              </w:rPr>
              <w:t xml:space="preserve">clients </w:t>
            </w:r>
            <w:r>
              <w:rPr>
                <w:rFonts w:ascii="Arial" w:hAnsi="Arial" w:cs="Arial"/>
                <w:color w:val="000000" w:themeColor="text1"/>
                <w:szCs w:val="20"/>
              </w:rPr>
              <w:t>with</w:t>
            </w:r>
            <w:r w:rsidR="00524637" w:rsidRPr="00574F3B">
              <w:rPr>
                <w:rFonts w:ascii="Arial" w:hAnsi="Arial" w:cs="Arial"/>
                <w:color w:val="000000" w:themeColor="text1"/>
                <w:szCs w:val="20"/>
              </w:rPr>
              <w:t xml:space="preserve"> sessions</w:t>
            </w:r>
            <w:r>
              <w:rPr>
                <w:rFonts w:ascii="Arial" w:hAnsi="Arial" w:cs="Arial"/>
                <w:color w:val="000000" w:themeColor="text1"/>
                <w:szCs w:val="20"/>
              </w:rPr>
              <w:t xml:space="preserve">, assessed and </w:t>
            </w:r>
            <w:r w:rsidR="006037F2">
              <w:rPr>
                <w:rFonts w:ascii="Arial" w:hAnsi="Arial" w:cs="Arial"/>
                <w:color w:val="000000" w:themeColor="text1"/>
                <w:szCs w:val="20"/>
              </w:rPr>
              <w:t xml:space="preserve">partially </w:t>
            </w:r>
            <w:r>
              <w:rPr>
                <w:rFonts w:ascii="Arial" w:hAnsi="Arial" w:cs="Arial"/>
                <w:color w:val="000000" w:themeColor="text1"/>
                <w:szCs w:val="20"/>
              </w:rPr>
              <w:t>assessed</w:t>
            </w:r>
          </w:p>
          <w:p w:rsidR="005B1251" w:rsidRDefault="005B1251" w:rsidP="00495F76">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Percentage of clients with sessions who have an assessment (</w:t>
            </w:r>
            <w:r w:rsidR="00396829">
              <w:rPr>
                <w:rFonts w:ascii="Arial" w:hAnsi="Arial" w:cs="Arial"/>
                <w:color w:val="000000" w:themeColor="text1"/>
                <w:szCs w:val="20"/>
              </w:rPr>
              <w:t xml:space="preserve">paired </w:t>
            </w:r>
            <w:r>
              <w:rPr>
                <w:rFonts w:ascii="Arial" w:hAnsi="Arial" w:cs="Arial"/>
                <w:color w:val="000000" w:themeColor="text1"/>
                <w:szCs w:val="20"/>
              </w:rPr>
              <w:t>domains)</w:t>
            </w:r>
          </w:p>
          <w:p w:rsidR="00A23196" w:rsidRPr="00574F3B" w:rsidRDefault="006037F2" w:rsidP="006037F2">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Clients with overall positive outcomes in the three areas of circumstances</w:t>
            </w:r>
            <w:r w:rsidR="00A23196">
              <w:rPr>
                <w:rFonts w:ascii="Arial" w:hAnsi="Arial" w:cs="Arial"/>
                <w:color w:val="000000" w:themeColor="text1"/>
                <w:szCs w:val="20"/>
              </w:rPr>
              <w:t xml:space="preserve">, </w:t>
            </w:r>
            <w:r>
              <w:rPr>
                <w:rFonts w:ascii="Arial" w:hAnsi="Arial" w:cs="Arial"/>
                <w:color w:val="000000" w:themeColor="text1"/>
                <w:szCs w:val="20"/>
              </w:rPr>
              <w:t xml:space="preserve">goals </w:t>
            </w:r>
            <w:r w:rsidR="00A23196">
              <w:rPr>
                <w:rFonts w:ascii="Arial" w:hAnsi="Arial" w:cs="Arial"/>
                <w:color w:val="000000" w:themeColor="text1"/>
                <w:szCs w:val="20"/>
              </w:rPr>
              <w:t xml:space="preserve">and </w:t>
            </w:r>
            <w:r>
              <w:rPr>
                <w:rFonts w:ascii="Arial" w:hAnsi="Arial" w:cs="Arial"/>
                <w:color w:val="000000" w:themeColor="text1"/>
                <w:szCs w:val="20"/>
              </w:rPr>
              <w:t>satisfaction</w:t>
            </w:r>
          </w:p>
        </w:tc>
        <w:tc>
          <w:tcPr>
            <w:tcW w:w="1384" w:type="dxa"/>
            <w:vAlign w:val="center"/>
          </w:tcPr>
          <w:p w:rsidR="002045CC" w:rsidRPr="00FD1E97" w:rsidRDefault="00A23196" w:rsidP="005B1251">
            <w:pPr>
              <w:spacing w:after="120" w:line="288" w:lineRule="auto"/>
              <w:ind w:right="-23"/>
              <w:rPr>
                <w:rFonts w:ascii="Arial" w:hAnsi="Arial" w:cs="Arial"/>
                <w:color w:val="000000" w:themeColor="text1"/>
                <w:szCs w:val="20"/>
              </w:rPr>
            </w:pPr>
            <w:r>
              <w:rPr>
                <w:rFonts w:ascii="Arial" w:hAnsi="Arial" w:cs="Arial"/>
                <w:color w:val="000000" w:themeColor="text1"/>
                <w:szCs w:val="20"/>
              </w:rPr>
              <w:t xml:space="preserve">Bar </w:t>
            </w:r>
            <w:r w:rsidR="00396829">
              <w:rPr>
                <w:rFonts w:ascii="Arial" w:hAnsi="Arial" w:cs="Arial"/>
                <w:color w:val="000000" w:themeColor="text1"/>
                <w:szCs w:val="20"/>
              </w:rPr>
              <w:t xml:space="preserve">chart </w:t>
            </w:r>
            <w:r w:rsidR="005B1251">
              <w:rPr>
                <w:rFonts w:ascii="Arial" w:hAnsi="Arial" w:cs="Arial"/>
                <w:color w:val="000000" w:themeColor="text1"/>
                <w:szCs w:val="20"/>
              </w:rPr>
              <w:t xml:space="preserve">and line </w:t>
            </w:r>
            <w:r w:rsidR="006037F2">
              <w:rPr>
                <w:rFonts w:ascii="Arial" w:hAnsi="Arial" w:cs="Arial"/>
                <w:color w:val="000000" w:themeColor="text1"/>
                <w:szCs w:val="20"/>
              </w:rPr>
              <w:t>graph</w:t>
            </w:r>
            <w:r w:rsidR="005B1251">
              <w:rPr>
                <w:rFonts w:ascii="Arial" w:hAnsi="Arial" w:cs="Arial"/>
                <w:color w:val="000000" w:themeColor="text1"/>
                <w:szCs w:val="20"/>
              </w:rPr>
              <w:t>s</w:t>
            </w:r>
          </w:p>
        </w:tc>
      </w:tr>
      <w:tr w:rsidR="000D3075" w:rsidTr="00A62585">
        <w:trPr>
          <w:cantSplit/>
        </w:trPr>
        <w:tc>
          <w:tcPr>
            <w:tcW w:w="2976" w:type="dxa"/>
          </w:tcPr>
          <w:p w:rsidR="000D3075" w:rsidRPr="00E711F6" w:rsidRDefault="00A23196"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u w:val="single"/>
              </w:rPr>
              <w:t>Circumstance</w:t>
            </w:r>
            <w:r w:rsidRPr="00E711F6">
              <w:rPr>
                <w:rFonts w:ascii="Arial" w:hAnsi="Arial" w:cs="Arial"/>
                <w:color w:val="000000" w:themeColor="text1"/>
                <w:szCs w:val="20"/>
              </w:rPr>
              <w:t xml:space="preserve">: Changes in SCORE </w:t>
            </w:r>
            <w:r w:rsidRPr="00E711F6">
              <w:rPr>
                <w:rFonts w:ascii="Arial" w:hAnsi="Arial" w:cs="Arial"/>
                <w:b/>
                <w:color w:val="000000" w:themeColor="text1"/>
                <w:szCs w:val="20"/>
              </w:rPr>
              <w:t>over time</w:t>
            </w:r>
          </w:p>
        </w:tc>
        <w:tc>
          <w:tcPr>
            <w:tcW w:w="6096" w:type="dxa"/>
          </w:tcPr>
          <w:p w:rsidR="000D3075" w:rsidRDefault="00396829" w:rsidP="00495F76">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Percentage of c</w:t>
            </w:r>
            <w:r w:rsidR="00574F3B">
              <w:rPr>
                <w:rFonts w:ascii="Arial" w:hAnsi="Arial" w:cs="Arial"/>
                <w:color w:val="000000" w:themeColor="text1"/>
                <w:szCs w:val="20"/>
              </w:rPr>
              <w:t xml:space="preserve">lients </w:t>
            </w:r>
            <w:r w:rsidR="00035221">
              <w:rPr>
                <w:rFonts w:ascii="Arial" w:hAnsi="Arial" w:cs="Arial"/>
                <w:color w:val="000000" w:themeColor="text1"/>
                <w:szCs w:val="20"/>
              </w:rPr>
              <w:t>with overall positive, neutral and negative circumstance</w:t>
            </w:r>
            <w:r w:rsidR="005B1251">
              <w:rPr>
                <w:rFonts w:ascii="Arial" w:hAnsi="Arial" w:cs="Arial"/>
                <w:color w:val="000000" w:themeColor="text1"/>
                <w:szCs w:val="20"/>
              </w:rPr>
              <w:t xml:space="preserve"> outcomes</w:t>
            </w:r>
            <w:r>
              <w:rPr>
                <w:rFonts w:ascii="Arial" w:hAnsi="Arial" w:cs="Arial"/>
                <w:color w:val="000000" w:themeColor="text1"/>
                <w:szCs w:val="20"/>
              </w:rPr>
              <w:t xml:space="preserve"> </w:t>
            </w:r>
          </w:p>
          <w:p w:rsidR="00396829" w:rsidRDefault="00035221" w:rsidP="00396829">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Average change in </w:t>
            </w:r>
            <w:r w:rsidR="00396829">
              <w:rPr>
                <w:rFonts w:ascii="Arial" w:hAnsi="Arial" w:cs="Arial"/>
                <w:color w:val="000000" w:themeColor="text1"/>
                <w:szCs w:val="20"/>
              </w:rPr>
              <w:t>circumstances over time</w:t>
            </w:r>
          </w:p>
          <w:p w:rsidR="00035221" w:rsidRDefault="00396829" w:rsidP="00396829">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Number of clients with paired circumstance </w:t>
            </w:r>
            <w:r w:rsidR="00035221">
              <w:rPr>
                <w:rFonts w:ascii="Arial" w:hAnsi="Arial" w:cs="Arial"/>
                <w:color w:val="000000" w:themeColor="text1"/>
                <w:szCs w:val="20"/>
              </w:rPr>
              <w:t>domains</w:t>
            </w:r>
            <w:r w:rsidR="00BD2782">
              <w:rPr>
                <w:rFonts w:ascii="Arial" w:hAnsi="Arial" w:cs="Arial"/>
                <w:color w:val="000000" w:themeColor="text1"/>
                <w:szCs w:val="20"/>
              </w:rPr>
              <w:t xml:space="preserve"> by reporting period</w:t>
            </w:r>
          </w:p>
          <w:p w:rsidR="00396829" w:rsidRPr="00574F3B" w:rsidRDefault="00396829" w:rsidP="00396829">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Number of paired circumstance domains by reporting period</w:t>
            </w:r>
          </w:p>
        </w:tc>
        <w:tc>
          <w:tcPr>
            <w:tcW w:w="1384" w:type="dxa"/>
            <w:vAlign w:val="center"/>
          </w:tcPr>
          <w:p w:rsidR="000D3075" w:rsidRPr="00FD1E97" w:rsidRDefault="00574F3B" w:rsidP="00495F76">
            <w:pPr>
              <w:spacing w:after="120" w:line="288" w:lineRule="auto"/>
              <w:ind w:right="-23"/>
              <w:rPr>
                <w:rFonts w:ascii="Arial" w:hAnsi="Arial" w:cs="Arial"/>
                <w:color w:val="000000" w:themeColor="text1"/>
                <w:szCs w:val="20"/>
              </w:rPr>
            </w:pPr>
            <w:r w:rsidRPr="00FD1E97">
              <w:rPr>
                <w:rFonts w:ascii="Arial" w:hAnsi="Arial" w:cs="Arial"/>
                <w:color w:val="000000" w:themeColor="text1"/>
                <w:szCs w:val="20"/>
              </w:rPr>
              <w:t>Bar chart</w:t>
            </w:r>
            <w:r w:rsidR="00396829">
              <w:rPr>
                <w:rFonts w:ascii="Arial" w:hAnsi="Arial" w:cs="Arial"/>
                <w:color w:val="000000" w:themeColor="text1"/>
                <w:szCs w:val="20"/>
              </w:rPr>
              <w:t>, table and scatter graphs</w:t>
            </w:r>
          </w:p>
        </w:tc>
      </w:tr>
      <w:tr w:rsidR="00524637" w:rsidTr="00A62585">
        <w:trPr>
          <w:cantSplit/>
        </w:trPr>
        <w:tc>
          <w:tcPr>
            <w:tcW w:w="2976" w:type="dxa"/>
          </w:tcPr>
          <w:p w:rsidR="00524637" w:rsidRPr="00E711F6" w:rsidRDefault="00035221"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u w:val="single"/>
              </w:rPr>
              <w:t>Circumstance</w:t>
            </w:r>
            <w:r w:rsidRPr="00E711F6">
              <w:rPr>
                <w:rFonts w:ascii="Arial" w:hAnsi="Arial" w:cs="Arial"/>
                <w:color w:val="000000" w:themeColor="text1"/>
                <w:szCs w:val="20"/>
              </w:rPr>
              <w:t xml:space="preserve">: percentage of clients with an overall positive outcome </w:t>
            </w:r>
            <w:r w:rsidRPr="00E711F6">
              <w:rPr>
                <w:rFonts w:ascii="Arial" w:hAnsi="Arial" w:cs="Arial"/>
                <w:b/>
                <w:color w:val="000000" w:themeColor="text1"/>
                <w:szCs w:val="20"/>
              </w:rPr>
              <w:t>across outlets</w:t>
            </w:r>
          </w:p>
        </w:tc>
        <w:tc>
          <w:tcPr>
            <w:tcW w:w="6096" w:type="dxa"/>
          </w:tcPr>
          <w:p w:rsidR="00574F3B" w:rsidRDefault="00BD2782" w:rsidP="00495F76">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Percentage of c</w:t>
            </w:r>
            <w:r w:rsidR="00035221">
              <w:rPr>
                <w:rFonts w:ascii="Arial" w:hAnsi="Arial" w:cs="Arial"/>
                <w:color w:val="000000" w:themeColor="text1"/>
                <w:szCs w:val="20"/>
              </w:rPr>
              <w:t>lients with overall positive, ne</w:t>
            </w:r>
            <w:r w:rsidR="00594011">
              <w:rPr>
                <w:rFonts w:ascii="Arial" w:hAnsi="Arial" w:cs="Arial"/>
                <w:color w:val="000000" w:themeColor="text1"/>
                <w:szCs w:val="20"/>
              </w:rPr>
              <w:t>utral and negative circumstance outcomes</w:t>
            </w:r>
          </w:p>
          <w:p w:rsidR="00BD2782" w:rsidRDefault="00BD2782" w:rsidP="00495F76">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Positive client outcomes by outlet</w:t>
            </w:r>
          </w:p>
          <w:p w:rsidR="00BD2782" w:rsidRDefault="00BD2782" w:rsidP="00BD2782">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Clients with paired SCOREs for each circumstance domain</w:t>
            </w:r>
          </w:p>
          <w:p w:rsidR="00BD2782" w:rsidRPr="00035221" w:rsidRDefault="00BD2782"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Percentage of positive </w:t>
            </w:r>
            <w:r w:rsidR="00594011">
              <w:rPr>
                <w:rFonts w:ascii="Arial" w:hAnsi="Arial" w:cs="Arial"/>
                <w:color w:val="000000" w:themeColor="text1"/>
                <w:szCs w:val="20"/>
              </w:rPr>
              <w:t xml:space="preserve">client </w:t>
            </w:r>
            <w:r>
              <w:rPr>
                <w:rFonts w:ascii="Arial" w:hAnsi="Arial" w:cs="Arial"/>
                <w:color w:val="000000" w:themeColor="text1"/>
                <w:szCs w:val="20"/>
              </w:rPr>
              <w:t>circumstance outcomes per activity</w:t>
            </w:r>
          </w:p>
        </w:tc>
        <w:tc>
          <w:tcPr>
            <w:tcW w:w="1384" w:type="dxa"/>
            <w:vAlign w:val="center"/>
          </w:tcPr>
          <w:p w:rsidR="00524637" w:rsidRPr="00FD1E97" w:rsidRDefault="00FD1E97" w:rsidP="00495F76">
            <w:pPr>
              <w:spacing w:after="120" w:line="288" w:lineRule="auto"/>
              <w:ind w:right="-23"/>
              <w:rPr>
                <w:rFonts w:ascii="Arial" w:hAnsi="Arial" w:cs="Arial"/>
                <w:color w:val="000000" w:themeColor="text1"/>
                <w:szCs w:val="20"/>
              </w:rPr>
            </w:pPr>
            <w:r w:rsidRPr="00FD1E97">
              <w:rPr>
                <w:rFonts w:ascii="Arial" w:hAnsi="Arial" w:cs="Arial"/>
                <w:color w:val="000000" w:themeColor="text1"/>
                <w:szCs w:val="20"/>
              </w:rPr>
              <w:t xml:space="preserve">Bar </w:t>
            </w:r>
            <w:r w:rsidR="00035221">
              <w:rPr>
                <w:rFonts w:ascii="Arial" w:hAnsi="Arial" w:cs="Arial"/>
                <w:color w:val="000000" w:themeColor="text1"/>
                <w:szCs w:val="20"/>
              </w:rPr>
              <w:t>graph, table and scatter graph</w:t>
            </w:r>
          </w:p>
        </w:tc>
      </w:tr>
      <w:tr w:rsidR="00035221" w:rsidTr="00A62585">
        <w:trPr>
          <w:cantSplit/>
        </w:trPr>
        <w:tc>
          <w:tcPr>
            <w:tcW w:w="2976" w:type="dxa"/>
          </w:tcPr>
          <w:p w:rsidR="00035221" w:rsidRPr="00E711F6" w:rsidRDefault="00035221"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u w:val="single"/>
              </w:rPr>
              <w:t>Goal</w:t>
            </w:r>
            <w:r w:rsidRPr="00E711F6">
              <w:rPr>
                <w:rFonts w:ascii="Arial" w:hAnsi="Arial" w:cs="Arial"/>
                <w:color w:val="000000" w:themeColor="text1"/>
                <w:szCs w:val="20"/>
              </w:rPr>
              <w:t xml:space="preserve">: changes in </w:t>
            </w:r>
            <w:r w:rsidR="006037F2" w:rsidRPr="00E711F6">
              <w:rPr>
                <w:rFonts w:ascii="Arial" w:hAnsi="Arial" w:cs="Arial"/>
                <w:color w:val="000000" w:themeColor="text1"/>
                <w:szCs w:val="20"/>
              </w:rPr>
              <w:t xml:space="preserve">SCORE </w:t>
            </w:r>
            <w:r w:rsidRPr="00E711F6">
              <w:rPr>
                <w:rFonts w:ascii="Arial" w:hAnsi="Arial" w:cs="Arial"/>
                <w:b/>
                <w:color w:val="000000" w:themeColor="text1"/>
                <w:szCs w:val="20"/>
              </w:rPr>
              <w:t>over</w:t>
            </w:r>
            <w:r w:rsidR="00594011" w:rsidRPr="00E711F6">
              <w:rPr>
                <w:rFonts w:ascii="Arial" w:hAnsi="Arial" w:cs="Arial"/>
                <w:b/>
                <w:color w:val="000000" w:themeColor="text1"/>
                <w:szCs w:val="20"/>
              </w:rPr>
              <w:t xml:space="preserve"> </w:t>
            </w:r>
            <w:r w:rsidRPr="00E711F6">
              <w:rPr>
                <w:rFonts w:ascii="Arial" w:hAnsi="Arial" w:cs="Arial"/>
                <w:b/>
                <w:color w:val="000000" w:themeColor="text1"/>
                <w:szCs w:val="20"/>
              </w:rPr>
              <w:t>time</w:t>
            </w:r>
          </w:p>
        </w:tc>
        <w:tc>
          <w:tcPr>
            <w:tcW w:w="6096" w:type="dxa"/>
          </w:tcPr>
          <w:p w:rsidR="00BD2782" w:rsidRDefault="00BD2782" w:rsidP="00BD2782">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Percentage of clients with overall positive, neutral and negative goal outcomes </w:t>
            </w:r>
          </w:p>
          <w:p w:rsidR="00BD2782" w:rsidRDefault="00BD2782" w:rsidP="00BD2782">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Average change in goal outcomes over time</w:t>
            </w:r>
          </w:p>
          <w:p w:rsidR="00BD2782" w:rsidRDefault="00BD2782" w:rsidP="00BD2782">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Number of clients with paired goal domains by reporting period</w:t>
            </w:r>
          </w:p>
          <w:p w:rsidR="00035221" w:rsidRPr="00574F3B" w:rsidRDefault="00BD2782" w:rsidP="00BD2782">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Number of paired goal domains by reporting period</w:t>
            </w:r>
          </w:p>
        </w:tc>
        <w:tc>
          <w:tcPr>
            <w:tcW w:w="1384" w:type="dxa"/>
            <w:vAlign w:val="center"/>
          </w:tcPr>
          <w:p w:rsidR="00035221" w:rsidRPr="00FD1E97" w:rsidRDefault="00BD2782" w:rsidP="00495F76">
            <w:pPr>
              <w:spacing w:after="120" w:line="288" w:lineRule="auto"/>
              <w:ind w:right="-23"/>
              <w:rPr>
                <w:rFonts w:ascii="Arial" w:hAnsi="Arial" w:cs="Arial"/>
                <w:color w:val="000000" w:themeColor="text1"/>
                <w:szCs w:val="20"/>
              </w:rPr>
            </w:pPr>
            <w:r>
              <w:rPr>
                <w:rFonts w:ascii="Arial" w:hAnsi="Arial" w:cs="Arial"/>
                <w:color w:val="000000" w:themeColor="text1"/>
                <w:szCs w:val="20"/>
              </w:rPr>
              <w:t>Bar chart and line graphs</w:t>
            </w:r>
          </w:p>
        </w:tc>
      </w:tr>
      <w:tr w:rsidR="00594011" w:rsidTr="00A62585">
        <w:trPr>
          <w:cantSplit/>
        </w:trPr>
        <w:tc>
          <w:tcPr>
            <w:tcW w:w="2976" w:type="dxa"/>
          </w:tcPr>
          <w:p w:rsidR="00594011" w:rsidRPr="00E711F6" w:rsidRDefault="00594011" w:rsidP="00594011">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u w:val="single"/>
              </w:rPr>
              <w:t>Goal</w:t>
            </w:r>
            <w:r w:rsidRPr="00E711F6">
              <w:rPr>
                <w:rFonts w:ascii="Arial" w:hAnsi="Arial" w:cs="Arial"/>
                <w:color w:val="000000" w:themeColor="text1"/>
                <w:szCs w:val="20"/>
              </w:rPr>
              <w:t xml:space="preserve">: percentage of clients with an overall positive outcome </w:t>
            </w:r>
            <w:r w:rsidRPr="00E711F6">
              <w:rPr>
                <w:rFonts w:ascii="Arial" w:hAnsi="Arial" w:cs="Arial"/>
                <w:b/>
                <w:color w:val="000000" w:themeColor="text1"/>
                <w:szCs w:val="20"/>
              </w:rPr>
              <w:t>across outlets</w:t>
            </w:r>
          </w:p>
        </w:tc>
        <w:tc>
          <w:tcPr>
            <w:tcW w:w="6096" w:type="dxa"/>
          </w:tcPr>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Percentage of clients with overall positive, neutral and negative goal outcomes</w:t>
            </w:r>
          </w:p>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Positive client outcomes by outlet</w:t>
            </w:r>
          </w:p>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Clients with paired SCOREs for each goal domain</w:t>
            </w:r>
          </w:p>
          <w:p w:rsidR="00594011" w:rsidRPr="00FD1E97" w:rsidRDefault="00594011" w:rsidP="00594011">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Percentage of positive client goal outcomes per activity</w:t>
            </w:r>
          </w:p>
        </w:tc>
        <w:tc>
          <w:tcPr>
            <w:tcW w:w="1384" w:type="dxa"/>
            <w:vAlign w:val="center"/>
          </w:tcPr>
          <w:p w:rsidR="00594011" w:rsidRPr="00FD1E97" w:rsidRDefault="00594011" w:rsidP="00594011">
            <w:pPr>
              <w:spacing w:after="120" w:line="288" w:lineRule="auto"/>
              <w:ind w:right="-23"/>
              <w:rPr>
                <w:rFonts w:ascii="Arial" w:hAnsi="Arial" w:cs="Arial"/>
                <w:color w:val="000000" w:themeColor="text1"/>
                <w:szCs w:val="20"/>
              </w:rPr>
            </w:pPr>
            <w:r w:rsidRPr="00FD1E97">
              <w:rPr>
                <w:rFonts w:ascii="Arial" w:hAnsi="Arial" w:cs="Arial"/>
                <w:color w:val="000000" w:themeColor="text1"/>
                <w:szCs w:val="20"/>
              </w:rPr>
              <w:t xml:space="preserve">Bar </w:t>
            </w:r>
            <w:r>
              <w:rPr>
                <w:rFonts w:ascii="Arial" w:hAnsi="Arial" w:cs="Arial"/>
                <w:color w:val="000000" w:themeColor="text1"/>
                <w:szCs w:val="20"/>
              </w:rPr>
              <w:t>graph, table and scatter graph</w:t>
            </w:r>
          </w:p>
        </w:tc>
      </w:tr>
      <w:tr w:rsidR="00594011" w:rsidTr="00A62585">
        <w:trPr>
          <w:cantSplit/>
        </w:trPr>
        <w:tc>
          <w:tcPr>
            <w:tcW w:w="2976" w:type="dxa"/>
          </w:tcPr>
          <w:p w:rsidR="00594011" w:rsidRPr="00E711F6" w:rsidRDefault="00594011" w:rsidP="00594011">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u w:val="single"/>
              </w:rPr>
              <w:lastRenderedPageBreak/>
              <w:t>Satisfaction</w:t>
            </w:r>
            <w:r w:rsidRPr="00E711F6">
              <w:rPr>
                <w:rFonts w:ascii="Arial" w:hAnsi="Arial" w:cs="Arial"/>
                <w:color w:val="000000" w:themeColor="text1"/>
                <w:szCs w:val="20"/>
              </w:rPr>
              <w:t xml:space="preserve">: changes in SCORE </w:t>
            </w:r>
            <w:r w:rsidRPr="00E711F6">
              <w:rPr>
                <w:rFonts w:ascii="Arial" w:hAnsi="Arial" w:cs="Arial"/>
                <w:b/>
                <w:color w:val="000000" w:themeColor="text1"/>
                <w:szCs w:val="20"/>
              </w:rPr>
              <w:t>over time</w:t>
            </w:r>
          </w:p>
        </w:tc>
        <w:tc>
          <w:tcPr>
            <w:tcW w:w="6096" w:type="dxa"/>
          </w:tcPr>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Percentage of clients with overall positive, neutral and negative satisfaction outcomes </w:t>
            </w:r>
          </w:p>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Average change in satisfaction outcomes over time</w:t>
            </w:r>
          </w:p>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Number of clients with paired satisfaction domains by reporting period</w:t>
            </w:r>
          </w:p>
          <w:p w:rsidR="00594011" w:rsidRPr="00946A92" w:rsidRDefault="00594011" w:rsidP="00594011">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Number of paired satisfaction domains by reporting period</w:t>
            </w:r>
          </w:p>
        </w:tc>
        <w:tc>
          <w:tcPr>
            <w:tcW w:w="1384" w:type="dxa"/>
            <w:vAlign w:val="center"/>
          </w:tcPr>
          <w:p w:rsidR="00594011" w:rsidRPr="00FD1E97" w:rsidRDefault="00594011" w:rsidP="00594011">
            <w:pPr>
              <w:spacing w:after="120" w:line="288" w:lineRule="auto"/>
              <w:ind w:right="-23"/>
              <w:rPr>
                <w:rFonts w:ascii="Arial" w:hAnsi="Arial" w:cs="Arial"/>
                <w:color w:val="000000" w:themeColor="text1"/>
                <w:szCs w:val="20"/>
              </w:rPr>
            </w:pPr>
            <w:r>
              <w:rPr>
                <w:rFonts w:ascii="Arial" w:hAnsi="Arial" w:cs="Arial"/>
                <w:color w:val="000000" w:themeColor="text1"/>
                <w:szCs w:val="20"/>
              </w:rPr>
              <w:t>Bar chart and line graphs</w:t>
            </w:r>
          </w:p>
        </w:tc>
      </w:tr>
      <w:tr w:rsidR="00594011" w:rsidTr="00A62585">
        <w:trPr>
          <w:cantSplit/>
        </w:trPr>
        <w:tc>
          <w:tcPr>
            <w:tcW w:w="2976" w:type="dxa"/>
          </w:tcPr>
          <w:p w:rsidR="00594011" w:rsidRPr="00E711F6" w:rsidRDefault="00594011" w:rsidP="00594011">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u w:val="single"/>
              </w:rPr>
              <w:t>Satisfaction</w:t>
            </w:r>
            <w:r w:rsidRPr="00E711F6">
              <w:rPr>
                <w:rFonts w:ascii="Arial" w:hAnsi="Arial" w:cs="Arial"/>
                <w:color w:val="000000" w:themeColor="text1"/>
                <w:szCs w:val="20"/>
              </w:rPr>
              <w:t xml:space="preserve">: percentage of clients with an overall positive outcome </w:t>
            </w:r>
            <w:r w:rsidRPr="00E711F6">
              <w:rPr>
                <w:rFonts w:ascii="Arial" w:hAnsi="Arial" w:cs="Arial"/>
                <w:b/>
                <w:color w:val="000000" w:themeColor="text1"/>
                <w:szCs w:val="20"/>
              </w:rPr>
              <w:t>across outlets</w:t>
            </w:r>
          </w:p>
        </w:tc>
        <w:tc>
          <w:tcPr>
            <w:tcW w:w="6096" w:type="dxa"/>
          </w:tcPr>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Percentage of clients with overall positive, neutral and negative satisfaction outcomes</w:t>
            </w:r>
          </w:p>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Positive client outcomes by outlet</w:t>
            </w:r>
          </w:p>
          <w:p w:rsidR="00594011" w:rsidRDefault="00594011" w:rsidP="00594011">
            <w:pPr>
              <w:pStyle w:val="ListParagraph"/>
              <w:numPr>
                <w:ilvl w:val="0"/>
                <w:numId w:val="37"/>
              </w:numPr>
              <w:spacing w:after="120" w:line="288"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Clients with paired SCOREs for each </w:t>
            </w:r>
            <w:r w:rsidR="00003335">
              <w:rPr>
                <w:rFonts w:ascii="Arial" w:hAnsi="Arial" w:cs="Arial"/>
                <w:color w:val="000000" w:themeColor="text1"/>
                <w:szCs w:val="20"/>
              </w:rPr>
              <w:t xml:space="preserve">satisfaction </w:t>
            </w:r>
            <w:r>
              <w:rPr>
                <w:rFonts w:ascii="Arial" w:hAnsi="Arial" w:cs="Arial"/>
                <w:color w:val="000000" w:themeColor="text1"/>
                <w:szCs w:val="20"/>
              </w:rPr>
              <w:t>domain</w:t>
            </w:r>
          </w:p>
          <w:p w:rsidR="00594011" w:rsidRPr="00574F3B" w:rsidRDefault="00594011" w:rsidP="00003335">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 xml:space="preserve">Percentage of positive client </w:t>
            </w:r>
            <w:r w:rsidR="00003335">
              <w:rPr>
                <w:rFonts w:ascii="Arial" w:hAnsi="Arial" w:cs="Arial"/>
                <w:color w:val="000000" w:themeColor="text1"/>
                <w:szCs w:val="20"/>
              </w:rPr>
              <w:t>satisfaction</w:t>
            </w:r>
            <w:r>
              <w:rPr>
                <w:rFonts w:ascii="Arial" w:hAnsi="Arial" w:cs="Arial"/>
                <w:color w:val="000000" w:themeColor="text1"/>
                <w:szCs w:val="20"/>
              </w:rPr>
              <w:t xml:space="preserve"> outcomes per activity</w:t>
            </w:r>
          </w:p>
        </w:tc>
        <w:tc>
          <w:tcPr>
            <w:tcW w:w="1384" w:type="dxa"/>
            <w:vAlign w:val="center"/>
          </w:tcPr>
          <w:p w:rsidR="00594011" w:rsidRPr="00FD1E97" w:rsidRDefault="00594011" w:rsidP="00594011">
            <w:pPr>
              <w:spacing w:after="120" w:line="288" w:lineRule="auto"/>
              <w:ind w:right="-23"/>
              <w:rPr>
                <w:rFonts w:ascii="Arial" w:hAnsi="Arial" w:cs="Arial"/>
                <w:color w:val="000000" w:themeColor="text1"/>
                <w:szCs w:val="20"/>
              </w:rPr>
            </w:pPr>
            <w:r w:rsidRPr="00FD1E97">
              <w:rPr>
                <w:rFonts w:ascii="Arial" w:hAnsi="Arial" w:cs="Arial"/>
                <w:color w:val="000000" w:themeColor="text1"/>
                <w:szCs w:val="20"/>
              </w:rPr>
              <w:t xml:space="preserve">Bar </w:t>
            </w:r>
            <w:r>
              <w:rPr>
                <w:rFonts w:ascii="Arial" w:hAnsi="Arial" w:cs="Arial"/>
                <w:color w:val="000000" w:themeColor="text1"/>
                <w:szCs w:val="20"/>
              </w:rPr>
              <w:t>graph, table and scatter graph</w:t>
            </w:r>
          </w:p>
        </w:tc>
      </w:tr>
      <w:tr w:rsidR="00574F3B" w:rsidTr="00A62585">
        <w:trPr>
          <w:cantSplit/>
        </w:trPr>
        <w:tc>
          <w:tcPr>
            <w:tcW w:w="2976" w:type="dxa"/>
          </w:tcPr>
          <w:p w:rsidR="00574F3B" w:rsidRPr="00E711F6" w:rsidRDefault="00035221"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rPr>
              <w:t xml:space="preserve">Client </w:t>
            </w:r>
            <w:r w:rsidR="006037F2" w:rsidRPr="00E711F6">
              <w:rPr>
                <w:rFonts w:ascii="Arial" w:hAnsi="Arial" w:cs="Arial"/>
                <w:color w:val="000000" w:themeColor="text1"/>
                <w:szCs w:val="20"/>
              </w:rPr>
              <w:t>demographics</w:t>
            </w:r>
          </w:p>
        </w:tc>
        <w:tc>
          <w:tcPr>
            <w:tcW w:w="6096" w:type="dxa"/>
          </w:tcPr>
          <w:p w:rsidR="008F1E02" w:rsidRDefault="008F1E02" w:rsidP="00495F76">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 xml:space="preserve">Number of </w:t>
            </w:r>
            <w:r w:rsidR="002D0439" w:rsidRPr="00574F3B">
              <w:rPr>
                <w:rFonts w:ascii="Arial" w:hAnsi="Arial" w:cs="Arial"/>
                <w:color w:val="000000" w:themeColor="text1"/>
                <w:szCs w:val="20"/>
              </w:rPr>
              <w:t xml:space="preserve">clients </w:t>
            </w:r>
            <w:r>
              <w:rPr>
                <w:rFonts w:ascii="Arial" w:hAnsi="Arial" w:cs="Arial"/>
                <w:color w:val="000000" w:themeColor="text1"/>
                <w:szCs w:val="20"/>
              </w:rPr>
              <w:t>with</w:t>
            </w:r>
            <w:r w:rsidRPr="00574F3B">
              <w:rPr>
                <w:rFonts w:ascii="Arial" w:hAnsi="Arial" w:cs="Arial"/>
                <w:color w:val="000000" w:themeColor="text1"/>
                <w:szCs w:val="20"/>
              </w:rPr>
              <w:t xml:space="preserve"> sessions</w:t>
            </w:r>
            <w:r>
              <w:rPr>
                <w:rFonts w:ascii="Arial" w:hAnsi="Arial" w:cs="Arial"/>
                <w:color w:val="000000" w:themeColor="text1"/>
                <w:szCs w:val="20"/>
              </w:rPr>
              <w:t>, and assessed</w:t>
            </w:r>
          </w:p>
          <w:p w:rsidR="00AC41BA" w:rsidRPr="00574F3B" w:rsidRDefault="008F1E02" w:rsidP="00495F76">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 xml:space="preserve">Gender, CALD, </w:t>
            </w:r>
            <w:r w:rsidR="002D0439">
              <w:rPr>
                <w:rFonts w:ascii="Arial" w:hAnsi="Arial" w:cs="Arial"/>
                <w:color w:val="000000" w:themeColor="text1"/>
                <w:szCs w:val="20"/>
              </w:rPr>
              <w:t>disability</w:t>
            </w:r>
            <w:r>
              <w:rPr>
                <w:rFonts w:ascii="Arial" w:hAnsi="Arial" w:cs="Arial"/>
                <w:color w:val="000000" w:themeColor="text1"/>
                <w:szCs w:val="20"/>
              </w:rPr>
              <w:t>, and Indigenous status</w:t>
            </w:r>
          </w:p>
        </w:tc>
        <w:tc>
          <w:tcPr>
            <w:tcW w:w="1384" w:type="dxa"/>
            <w:vAlign w:val="center"/>
          </w:tcPr>
          <w:p w:rsidR="00574F3B" w:rsidRPr="00FD1E97" w:rsidRDefault="00AC41BA" w:rsidP="00495F76">
            <w:pPr>
              <w:spacing w:after="120" w:line="288" w:lineRule="auto"/>
              <w:ind w:right="-23"/>
              <w:rPr>
                <w:rFonts w:ascii="Arial" w:hAnsi="Arial" w:cs="Arial"/>
                <w:color w:val="000000" w:themeColor="text1"/>
                <w:szCs w:val="20"/>
              </w:rPr>
            </w:pPr>
            <w:r>
              <w:rPr>
                <w:rFonts w:ascii="Arial" w:hAnsi="Arial" w:cs="Arial"/>
                <w:color w:val="000000" w:themeColor="text1"/>
                <w:szCs w:val="20"/>
              </w:rPr>
              <w:t>Bar charts</w:t>
            </w:r>
          </w:p>
        </w:tc>
      </w:tr>
      <w:tr w:rsidR="002D0439" w:rsidTr="00A62585">
        <w:trPr>
          <w:cantSplit/>
        </w:trPr>
        <w:tc>
          <w:tcPr>
            <w:tcW w:w="2976" w:type="dxa"/>
          </w:tcPr>
          <w:p w:rsidR="002D0439" w:rsidRPr="00E711F6" w:rsidRDefault="002D0439"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rPr>
              <w:t>Filter page</w:t>
            </w:r>
          </w:p>
        </w:tc>
        <w:tc>
          <w:tcPr>
            <w:tcW w:w="6096" w:type="dxa"/>
          </w:tcPr>
          <w:p w:rsidR="002D0439" w:rsidRDefault="002D0439" w:rsidP="00495F76">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Filters</w:t>
            </w:r>
          </w:p>
          <w:p w:rsidR="002D0439" w:rsidRDefault="002D0439" w:rsidP="00003335">
            <w:pPr>
              <w:spacing w:after="0" w:line="288" w:lineRule="auto"/>
              <w:ind w:right="-23"/>
              <w:rPr>
                <w:rFonts w:ascii="Arial" w:hAnsi="Arial" w:cs="Arial"/>
                <w:color w:val="000000" w:themeColor="text1"/>
                <w:szCs w:val="20"/>
              </w:rPr>
            </w:pPr>
            <w:r>
              <w:rPr>
                <w:rFonts w:ascii="Arial" w:hAnsi="Arial" w:cs="Arial"/>
                <w:color w:val="000000" w:themeColor="text1"/>
                <w:szCs w:val="20"/>
              </w:rPr>
              <w:t xml:space="preserve">Note: </w:t>
            </w:r>
            <w:r w:rsidRPr="002D0439">
              <w:rPr>
                <w:rFonts w:ascii="Arial" w:hAnsi="Arial" w:cs="Arial"/>
                <w:color w:val="000000" w:themeColor="text1"/>
                <w:szCs w:val="20"/>
              </w:rPr>
              <w:t xml:space="preserve">Selection tables </w:t>
            </w:r>
            <w:r w:rsidR="00A62585">
              <w:rPr>
                <w:rFonts w:ascii="Arial" w:hAnsi="Arial" w:cs="Arial"/>
                <w:color w:val="000000" w:themeColor="text1"/>
                <w:szCs w:val="20"/>
              </w:rPr>
              <w:t>on this page also display the</w:t>
            </w:r>
            <w:r w:rsidRPr="002D0439">
              <w:rPr>
                <w:rFonts w:ascii="Arial" w:hAnsi="Arial" w:cs="Arial"/>
                <w:color w:val="000000" w:themeColor="text1"/>
                <w:szCs w:val="20"/>
              </w:rPr>
              <w:t xml:space="preserve"> total numbers of clients with sessions,</w:t>
            </w:r>
            <w:r>
              <w:rPr>
                <w:rFonts w:ascii="Arial" w:hAnsi="Arial" w:cs="Arial"/>
                <w:color w:val="000000" w:themeColor="text1"/>
                <w:szCs w:val="20"/>
              </w:rPr>
              <w:t xml:space="preserve"> and percentage of clients assessed per:</w:t>
            </w:r>
            <w:r w:rsidRPr="002D0439">
              <w:rPr>
                <w:rFonts w:ascii="Arial" w:hAnsi="Arial" w:cs="Arial"/>
                <w:color w:val="000000" w:themeColor="text1"/>
                <w:szCs w:val="20"/>
              </w:rPr>
              <w:t xml:space="preserve">  </w:t>
            </w:r>
          </w:p>
          <w:p w:rsidR="002D0439" w:rsidRDefault="002D0439" w:rsidP="00003335">
            <w:pPr>
              <w:pStyle w:val="ListParagraph"/>
              <w:numPr>
                <w:ilvl w:val="1"/>
                <w:numId w:val="37"/>
              </w:numPr>
              <w:spacing w:before="0" w:after="0" w:line="240" w:lineRule="auto"/>
              <w:ind w:left="1077" w:right="-23" w:hanging="357"/>
              <w:contextualSpacing w:val="0"/>
              <w:rPr>
                <w:rFonts w:ascii="Arial" w:hAnsi="Arial" w:cs="Arial"/>
                <w:color w:val="000000" w:themeColor="text1"/>
                <w:szCs w:val="20"/>
              </w:rPr>
            </w:pPr>
            <w:r>
              <w:rPr>
                <w:rFonts w:ascii="Arial" w:hAnsi="Arial" w:cs="Arial"/>
                <w:color w:val="000000" w:themeColor="text1"/>
                <w:szCs w:val="20"/>
              </w:rPr>
              <w:t xml:space="preserve">Program </w:t>
            </w:r>
          </w:p>
          <w:p w:rsidR="002D0439" w:rsidRDefault="002D0439" w:rsidP="002D0439">
            <w:pPr>
              <w:pStyle w:val="ListParagraph"/>
              <w:numPr>
                <w:ilvl w:val="1"/>
                <w:numId w:val="37"/>
              </w:numPr>
              <w:spacing w:before="0" w:after="0" w:line="240" w:lineRule="auto"/>
              <w:ind w:left="1077" w:right="-23" w:hanging="357"/>
              <w:rPr>
                <w:rFonts w:ascii="Arial" w:hAnsi="Arial" w:cs="Arial"/>
                <w:color w:val="000000" w:themeColor="text1"/>
                <w:szCs w:val="20"/>
              </w:rPr>
            </w:pPr>
            <w:r>
              <w:rPr>
                <w:rFonts w:ascii="Arial" w:hAnsi="Arial" w:cs="Arial"/>
                <w:color w:val="000000" w:themeColor="text1"/>
                <w:szCs w:val="20"/>
              </w:rPr>
              <w:t>Activity</w:t>
            </w:r>
          </w:p>
          <w:p w:rsidR="002D0439" w:rsidRPr="002D0439" w:rsidRDefault="002D0439" w:rsidP="002D0439">
            <w:pPr>
              <w:pStyle w:val="ListParagraph"/>
              <w:numPr>
                <w:ilvl w:val="1"/>
                <w:numId w:val="37"/>
              </w:numPr>
              <w:spacing w:before="0" w:after="0" w:line="240" w:lineRule="auto"/>
              <w:ind w:left="1077" w:right="-23" w:hanging="357"/>
              <w:rPr>
                <w:rFonts w:ascii="Arial" w:hAnsi="Arial" w:cs="Arial"/>
                <w:color w:val="000000" w:themeColor="text1"/>
                <w:szCs w:val="20"/>
              </w:rPr>
            </w:pPr>
            <w:r>
              <w:rPr>
                <w:rFonts w:ascii="Arial" w:hAnsi="Arial" w:cs="Arial"/>
                <w:color w:val="000000" w:themeColor="text1"/>
                <w:szCs w:val="20"/>
              </w:rPr>
              <w:t>Outlet</w:t>
            </w:r>
          </w:p>
        </w:tc>
        <w:tc>
          <w:tcPr>
            <w:tcW w:w="1384" w:type="dxa"/>
            <w:vAlign w:val="center"/>
          </w:tcPr>
          <w:p w:rsidR="002D0439" w:rsidRDefault="002D0439" w:rsidP="00495F76">
            <w:pPr>
              <w:spacing w:after="120" w:line="288" w:lineRule="auto"/>
              <w:ind w:right="-23"/>
              <w:rPr>
                <w:rFonts w:ascii="Arial" w:hAnsi="Arial" w:cs="Arial"/>
                <w:color w:val="000000" w:themeColor="text1"/>
                <w:szCs w:val="20"/>
              </w:rPr>
            </w:pPr>
            <w:r>
              <w:rPr>
                <w:rFonts w:ascii="Arial" w:hAnsi="Arial" w:cs="Arial"/>
                <w:color w:val="000000" w:themeColor="text1"/>
                <w:szCs w:val="20"/>
              </w:rPr>
              <w:t>Tables</w:t>
            </w:r>
          </w:p>
        </w:tc>
      </w:tr>
      <w:tr w:rsidR="00574F3B" w:rsidTr="00A62585">
        <w:trPr>
          <w:cantSplit/>
        </w:trPr>
        <w:tc>
          <w:tcPr>
            <w:tcW w:w="2976" w:type="dxa"/>
          </w:tcPr>
          <w:p w:rsidR="00574F3B" w:rsidRPr="00E711F6" w:rsidRDefault="00574F3B" w:rsidP="00495F76">
            <w:pPr>
              <w:spacing w:after="120" w:line="288" w:lineRule="auto"/>
              <w:ind w:right="-23"/>
              <w:rPr>
                <w:rFonts w:ascii="Arial" w:hAnsi="Arial" w:cs="Arial"/>
                <w:color w:val="000000" w:themeColor="text1"/>
                <w:szCs w:val="20"/>
              </w:rPr>
            </w:pPr>
            <w:r w:rsidRPr="00E711F6">
              <w:rPr>
                <w:rFonts w:ascii="Arial" w:hAnsi="Arial" w:cs="Arial"/>
                <w:color w:val="000000" w:themeColor="text1"/>
                <w:szCs w:val="20"/>
              </w:rPr>
              <w:t>Information page</w:t>
            </w:r>
          </w:p>
        </w:tc>
        <w:tc>
          <w:tcPr>
            <w:tcW w:w="6096" w:type="dxa"/>
          </w:tcPr>
          <w:p w:rsidR="00574F3B" w:rsidRDefault="00574F3B" w:rsidP="00495F76">
            <w:pPr>
              <w:pStyle w:val="ListParagraph"/>
              <w:numPr>
                <w:ilvl w:val="0"/>
                <w:numId w:val="37"/>
              </w:numPr>
              <w:spacing w:after="120" w:line="288" w:lineRule="auto"/>
              <w:ind w:right="-23"/>
              <w:contextualSpacing w:val="0"/>
              <w:rPr>
                <w:rFonts w:ascii="Arial" w:hAnsi="Arial" w:cs="Arial"/>
                <w:color w:val="000000" w:themeColor="text1"/>
                <w:szCs w:val="20"/>
              </w:rPr>
            </w:pPr>
            <w:r w:rsidRPr="00574F3B">
              <w:rPr>
                <w:rFonts w:ascii="Arial" w:hAnsi="Arial" w:cs="Arial"/>
                <w:color w:val="000000" w:themeColor="text1"/>
                <w:szCs w:val="20"/>
              </w:rPr>
              <w:t xml:space="preserve">Glossary of </w:t>
            </w:r>
            <w:r w:rsidR="00FF5AFB">
              <w:rPr>
                <w:rFonts w:ascii="Arial" w:hAnsi="Arial" w:cs="Arial"/>
                <w:color w:val="000000" w:themeColor="text1"/>
                <w:szCs w:val="20"/>
              </w:rPr>
              <w:t>terms used, grouped by category</w:t>
            </w:r>
          </w:p>
          <w:p w:rsidR="00546503" w:rsidRPr="00574F3B" w:rsidRDefault="00546503" w:rsidP="00495F76">
            <w:pPr>
              <w:pStyle w:val="ListParagraph"/>
              <w:numPr>
                <w:ilvl w:val="0"/>
                <w:numId w:val="37"/>
              </w:numPr>
              <w:spacing w:after="120" w:line="288" w:lineRule="auto"/>
              <w:ind w:right="-23"/>
              <w:contextualSpacing w:val="0"/>
              <w:rPr>
                <w:rFonts w:ascii="Arial" w:hAnsi="Arial" w:cs="Arial"/>
                <w:color w:val="000000" w:themeColor="text1"/>
                <w:szCs w:val="20"/>
              </w:rPr>
            </w:pPr>
            <w:r>
              <w:rPr>
                <w:rFonts w:ascii="Arial" w:hAnsi="Arial" w:cs="Arial"/>
                <w:color w:val="000000" w:themeColor="text1"/>
                <w:szCs w:val="20"/>
              </w:rPr>
              <w:t>Version history / Changes</w:t>
            </w:r>
          </w:p>
        </w:tc>
        <w:tc>
          <w:tcPr>
            <w:tcW w:w="1384" w:type="dxa"/>
            <w:vAlign w:val="center"/>
          </w:tcPr>
          <w:p w:rsidR="00574F3B" w:rsidRPr="00FD1E97" w:rsidRDefault="00911975" w:rsidP="00495F76">
            <w:pPr>
              <w:spacing w:after="120" w:line="288" w:lineRule="auto"/>
              <w:ind w:right="-23"/>
              <w:rPr>
                <w:rFonts w:ascii="Arial" w:hAnsi="Arial" w:cs="Arial"/>
                <w:color w:val="000000" w:themeColor="text1"/>
                <w:szCs w:val="20"/>
              </w:rPr>
            </w:pPr>
            <w:r>
              <w:rPr>
                <w:rFonts w:ascii="Arial" w:hAnsi="Arial" w:cs="Arial"/>
                <w:color w:val="000000" w:themeColor="text1"/>
                <w:szCs w:val="20"/>
              </w:rPr>
              <w:t>Lists</w:t>
            </w:r>
          </w:p>
        </w:tc>
      </w:tr>
    </w:tbl>
    <w:p w:rsidR="00A62585" w:rsidRPr="00F92E1F" w:rsidRDefault="00A62585" w:rsidP="00A62585">
      <w:pPr>
        <w:spacing w:before="240" w:after="120"/>
        <w:ind w:right="-23"/>
        <w:rPr>
          <w:rFonts w:ascii="Arial" w:hAnsi="Arial" w:cs="Arial"/>
          <w:color w:val="000000" w:themeColor="text1"/>
          <w:szCs w:val="20"/>
        </w:rPr>
      </w:pPr>
      <w:r w:rsidRPr="00F92E1F">
        <w:rPr>
          <w:rFonts w:ascii="Arial" w:hAnsi="Arial" w:cs="Arial"/>
          <w:color w:val="000000" w:themeColor="text1"/>
          <w:szCs w:val="20"/>
        </w:rPr>
        <w:t xml:space="preserve">For all Data Exchange reports, there is additional user guidance available on the Data Exchange </w:t>
      </w:r>
      <w:hyperlink r:id="rId9" w:history="1">
        <w:r w:rsidRPr="00F92E1F">
          <w:rPr>
            <w:rStyle w:val="Hyperlink"/>
            <w:rFonts w:ascii="Arial" w:hAnsi="Arial" w:cs="Arial"/>
            <w:szCs w:val="20"/>
          </w:rPr>
          <w:t>website</w:t>
        </w:r>
      </w:hyperlink>
      <w:r w:rsidRPr="00F92E1F">
        <w:rPr>
          <w:rFonts w:ascii="Arial" w:hAnsi="Arial" w:cs="Arial"/>
          <w:color w:val="000000" w:themeColor="text1"/>
          <w:szCs w:val="20"/>
        </w:rPr>
        <w:t xml:space="preserve"> (https://dex.dss.gov.au/).</w:t>
      </w:r>
    </w:p>
    <w:p w:rsidR="004419AA" w:rsidRPr="004419AA" w:rsidRDefault="004419AA" w:rsidP="00A62585">
      <w:pPr>
        <w:spacing w:before="240" w:after="120"/>
        <w:ind w:right="-23"/>
        <w:rPr>
          <w:rFonts w:ascii="Arial" w:hAnsi="Arial" w:cs="Arial"/>
          <w:color w:val="000000" w:themeColor="text1"/>
          <w:sz w:val="22"/>
        </w:rPr>
      </w:pPr>
    </w:p>
    <w:sectPr w:rsidR="004419AA" w:rsidRPr="004419AA" w:rsidSect="00911975">
      <w:headerReference w:type="default" r:id="rId10"/>
      <w:footerReference w:type="default" r:id="rId11"/>
      <w:headerReference w:type="first" r:id="rId12"/>
      <w:footerReference w:type="first" r:id="rId13"/>
      <w:type w:val="continuous"/>
      <w:pgSz w:w="11906" w:h="16838" w:code="9"/>
      <w:pgMar w:top="819" w:right="720" w:bottom="1560" w:left="720" w:header="5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90" w:rsidRDefault="00C54790" w:rsidP="00C46F4D">
      <w:pPr>
        <w:spacing w:after="0" w:line="240" w:lineRule="auto"/>
      </w:pPr>
      <w:r>
        <w:separator/>
      </w:r>
    </w:p>
  </w:endnote>
  <w:endnote w:type="continuationSeparator" w:id="0">
    <w:p w:rsidR="00C54790" w:rsidRDefault="00C54790" w:rsidP="00C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393"/>
      <w:gridCol w:w="1073"/>
    </w:tblGrid>
    <w:tr w:rsidR="00C46F4D" w:rsidRPr="002A15E1">
      <w:tc>
        <w:tcPr>
          <w:tcW w:w="4500" w:type="pct"/>
          <w:tcBorders>
            <w:top w:val="single" w:sz="4" w:space="0" w:color="000000" w:themeColor="text1"/>
          </w:tcBorders>
        </w:tcPr>
        <w:p w:rsidR="00C46F4D" w:rsidRPr="002A15E1" w:rsidRDefault="00A62585" w:rsidP="00AA1885">
          <w:pPr>
            <w:pStyle w:val="Footer"/>
            <w:rPr>
              <w:rFonts w:ascii="Arial" w:hAnsi="Arial" w:cs="Arial"/>
              <w:sz w:val="18"/>
              <w:szCs w:val="18"/>
            </w:rPr>
          </w:pPr>
          <w:r>
            <w:rPr>
              <w:rFonts w:ascii="Arial" w:hAnsi="Arial" w:cs="Arial"/>
              <w:sz w:val="18"/>
              <w:szCs w:val="18"/>
            </w:rPr>
            <w:t>D</w:t>
          </w:r>
          <w:r w:rsidR="00AA1885">
            <w:rPr>
              <w:rFonts w:ascii="Arial" w:hAnsi="Arial" w:cs="Arial"/>
              <w:sz w:val="18"/>
              <w:szCs w:val="18"/>
            </w:rPr>
            <w:t>ata Exchange</w:t>
          </w:r>
          <w:r>
            <w:rPr>
              <w:rFonts w:ascii="Arial" w:hAnsi="Arial" w:cs="Arial"/>
              <w:sz w:val="18"/>
              <w:szCs w:val="18"/>
            </w:rPr>
            <w:t xml:space="preserve"> report fact sheet – Client outcomes – </w:t>
          </w:r>
          <w:r w:rsidR="000E1BC1">
            <w:rPr>
              <w:rFonts w:ascii="Arial" w:hAnsi="Arial" w:cs="Arial"/>
              <w:sz w:val="18"/>
              <w:szCs w:val="18"/>
            </w:rPr>
            <w:t>Febr</w:t>
          </w:r>
          <w:r>
            <w:rPr>
              <w:rFonts w:ascii="Arial" w:hAnsi="Arial" w:cs="Arial"/>
              <w:sz w:val="18"/>
              <w:szCs w:val="18"/>
            </w:rPr>
            <w:t>uary 2019</w:t>
          </w:r>
        </w:p>
      </w:tc>
      <w:tc>
        <w:tcPr>
          <w:tcW w:w="500" w:type="pct"/>
          <w:tcBorders>
            <w:top w:val="single" w:sz="4" w:space="0" w:color="04617B" w:themeColor="accent2"/>
          </w:tcBorders>
          <w:shd w:val="clear" w:color="auto" w:fill="03485B" w:themeFill="accent2" w:themeFillShade="BF"/>
        </w:tcPr>
        <w:p w:rsidR="00C46F4D" w:rsidRPr="00684CB8" w:rsidRDefault="00E94E7F" w:rsidP="00C06786">
          <w:pPr>
            <w:pStyle w:val="Header"/>
            <w:ind w:left="720"/>
            <w:rPr>
              <w:rFonts w:ascii="Arial" w:hAnsi="Arial" w:cs="Arial"/>
              <w:b/>
              <w:color w:val="FFFFFF" w:themeColor="background1"/>
              <w:sz w:val="22"/>
            </w:rPr>
          </w:pPr>
          <w:r w:rsidRPr="00684CB8">
            <w:rPr>
              <w:rFonts w:ascii="Arial" w:hAnsi="Arial" w:cs="Arial"/>
              <w:b/>
              <w:sz w:val="22"/>
            </w:rPr>
            <w:fldChar w:fldCharType="begin"/>
          </w:r>
          <w:r w:rsidR="00C46F4D" w:rsidRPr="00684CB8">
            <w:rPr>
              <w:rFonts w:ascii="Arial" w:hAnsi="Arial" w:cs="Arial"/>
              <w:b/>
              <w:sz w:val="22"/>
            </w:rPr>
            <w:instrText xml:space="preserve"> PAGE   \* MERGEFORMAT </w:instrText>
          </w:r>
          <w:r w:rsidRPr="00684CB8">
            <w:rPr>
              <w:rFonts w:ascii="Arial" w:hAnsi="Arial" w:cs="Arial"/>
              <w:b/>
              <w:sz w:val="22"/>
            </w:rPr>
            <w:fldChar w:fldCharType="separate"/>
          </w:r>
          <w:r w:rsidR="00653F42" w:rsidRPr="00653F42">
            <w:rPr>
              <w:rFonts w:ascii="Arial" w:hAnsi="Arial" w:cs="Arial"/>
              <w:b/>
              <w:noProof/>
              <w:color w:val="FFFFFF" w:themeColor="background1"/>
              <w:sz w:val="22"/>
            </w:rPr>
            <w:t>3</w:t>
          </w:r>
          <w:r w:rsidRPr="00684CB8">
            <w:rPr>
              <w:rFonts w:ascii="Arial" w:hAnsi="Arial" w:cs="Arial"/>
              <w:b/>
              <w:noProof/>
              <w:color w:val="FFFFFF" w:themeColor="background1"/>
              <w:sz w:val="22"/>
            </w:rPr>
            <w:fldChar w:fldCharType="end"/>
          </w:r>
        </w:p>
      </w:tc>
    </w:tr>
  </w:tbl>
  <w:p w:rsidR="00C46F4D" w:rsidRPr="002A15E1" w:rsidRDefault="00C46F4D">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2A15E1">
      <w:tc>
        <w:tcPr>
          <w:tcW w:w="4500" w:type="pct"/>
          <w:tcBorders>
            <w:top w:val="single" w:sz="4" w:space="0" w:color="000000" w:themeColor="text1"/>
          </w:tcBorders>
        </w:tcPr>
        <w:p w:rsidR="002A15E1" w:rsidRPr="002A15E1" w:rsidRDefault="002045CC" w:rsidP="00AA1885">
          <w:pPr>
            <w:pStyle w:val="Footer"/>
            <w:rPr>
              <w:rFonts w:ascii="Arial" w:hAnsi="Arial" w:cs="Arial"/>
              <w:sz w:val="18"/>
              <w:szCs w:val="18"/>
            </w:rPr>
          </w:pPr>
          <w:r>
            <w:rPr>
              <w:rFonts w:ascii="Arial" w:hAnsi="Arial" w:cs="Arial"/>
              <w:sz w:val="18"/>
              <w:szCs w:val="18"/>
            </w:rPr>
            <w:t>D</w:t>
          </w:r>
          <w:r w:rsidR="00AA1885">
            <w:rPr>
              <w:rFonts w:ascii="Arial" w:hAnsi="Arial" w:cs="Arial"/>
              <w:sz w:val="18"/>
              <w:szCs w:val="18"/>
            </w:rPr>
            <w:t xml:space="preserve">ata Exchange </w:t>
          </w:r>
          <w:r>
            <w:rPr>
              <w:rFonts w:ascii="Arial" w:hAnsi="Arial" w:cs="Arial"/>
              <w:sz w:val="18"/>
              <w:szCs w:val="18"/>
            </w:rPr>
            <w:t>report fact sheet</w:t>
          </w:r>
          <w:r w:rsidR="00DF0638">
            <w:rPr>
              <w:rFonts w:ascii="Arial" w:hAnsi="Arial" w:cs="Arial"/>
              <w:sz w:val="18"/>
              <w:szCs w:val="18"/>
            </w:rPr>
            <w:t xml:space="preserve"> </w:t>
          </w:r>
          <w:r>
            <w:rPr>
              <w:rFonts w:ascii="Arial" w:hAnsi="Arial" w:cs="Arial"/>
              <w:sz w:val="18"/>
              <w:szCs w:val="18"/>
            </w:rPr>
            <w:t xml:space="preserve">– </w:t>
          </w:r>
          <w:r w:rsidR="00A62585">
            <w:rPr>
              <w:rFonts w:ascii="Arial" w:hAnsi="Arial" w:cs="Arial"/>
              <w:sz w:val="18"/>
              <w:szCs w:val="18"/>
            </w:rPr>
            <w:t>Client outcomes</w:t>
          </w:r>
          <w:r w:rsidR="006037F2">
            <w:rPr>
              <w:rFonts w:ascii="Arial" w:hAnsi="Arial" w:cs="Arial"/>
              <w:sz w:val="18"/>
              <w:szCs w:val="18"/>
            </w:rPr>
            <w:t xml:space="preserve"> – </w:t>
          </w:r>
          <w:r w:rsidR="000E1BC1">
            <w:rPr>
              <w:rFonts w:ascii="Arial" w:hAnsi="Arial" w:cs="Arial"/>
              <w:sz w:val="18"/>
              <w:szCs w:val="18"/>
            </w:rPr>
            <w:t>Febr</w:t>
          </w:r>
          <w:r w:rsidR="006037F2">
            <w:rPr>
              <w:rFonts w:ascii="Arial" w:hAnsi="Arial" w:cs="Arial"/>
              <w:sz w:val="18"/>
              <w:szCs w:val="18"/>
            </w:rPr>
            <w:t xml:space="preserve">uary 2019 </w:t>
          </w:r>
        </w:p>
      </w:tc>
      <w:tc>
        <w:tcPr>
          <w:tcW w:w="500" w:type="pct"/>
          <w:tcBorders>
            <w:top w:val="single" w:sz="4" w:space="0" w:color="04617B" w:themeColor="accent2"/>
          </w:tcBorders>
          <w:shd w:val="clear" w:color="auto" w:fill="03485B" w:themeFill="accent2" w:themeFillShade="BF"/>
        </w:tcPr>
        <w:p w:rsidR="002A15E1" w:rsidRPr="00DC70B5" w:rsidRDefault="00E94E7F" w:rsidP="002819DE">
          <w:pPr>
            <w:pStyle w:val="Header"/>
            <w:jc w:val="right"/>
            <w:rPr>
              <w:rFonts w:ascii="Arial" w:hAnsi="Arial" w:cs="Arial"/>
              <w:b/>
              <w:color w:val="FFFFFF" w:themeColor="background1"/>
              <w:sz w:val="22"/>
            </w:rPr>
          </w:pPr>
          <w:r w:rsidRPr="00DC70B5">
            <w:rPr>
              <w:rFonts w:ascii="Arial" w:hAnsi="Arial" w:cs="Arial"/>
              <w:b/>
              <w:sz w:val="22"/>
            </w:rPr>
            <w:fldChar w:fldCharType="begin"/>
          </w:r>
          <w:r w:rsidR="002A15E1" w:rsidRPr="00DC70B5">
            <w:rPr>
              <w:rFonts w:ascii="Arial" w:hAnsi="Arial" w:cs="Arial"/>
              <w:b/>
              <w:sz w:val="22"/>
            </w:rPr>
            <w:instrText xml:space="preserve"> PAGE   \* MERGEFORMAT </w:instrText>
          </w:r>
          <w:r w:rsidRPr="00DC70B5">
            <w:rPr>
              <w:rFonts w:ascii="Arial" w:hAnsi="Arial" w:cs="Arial"/>
              <w:b/>
              <w:sz w:val="22"/>
            </w:rPr>
            <w:fldChar w:fldCharType="separate"/>
          </w:r>
          <w:r w:rsidR="00653F42" w:rsidRPr="00653F42">
            <w:rPr>
              <w:rFonts w:ascii="Arial" w:hAnsi="Arial" w:cs="Arial"/>
              <w:b/>
              <w:noProof/>
              <w:color w:val="FFFFFF" w:themeColor="background1"/>
              <w:sz w:val="22"/>
            </w:rPr>
            <w:t>1</w:t>
          </w:r>
          <w:r w:rsidRPr="00DC70B5">
            <w:rPr>
              <w:rFonts w:ascii="Arial" w:hAnsi="Arial" w:cs="Arial"/>
              <w:b/>
              <w:noProof/>
              <w:color w:val="FFFFFF" w:themeColor="background1"/>
              <w:sz w:val="22"/>
            </w:rPr>
            <w:fldChar w:fldCharType="end"/>
          </w:r>
        </w:p>
      </w:tc>
    </w:tr>
  </w:tbl>
  <w:p w:rsidR="002A15E1" w:rsidRDefault="002A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90" w:rsidRDefault="00C54790" w:rsidP="00C46F4D">
      <w:pPr>
        <w:spacing w:after="0" w:line="240" w:lineRule="auto"/>
      </w:pPr>
      <w:r>
        <w:separator/>
      </w:r>
    </w:p>
  </w:footnote>
  <w:footnote w:type="continuationSeparator" w:id="0">
    <w:p w:rsidR="00C54790" w:rsidRDefault="00C54790" w:rsidP="00C4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FB" w:rsidRDefault="00911975" w:rsidP="00911975">
    <w:pPr>
      <w:pStyle w:val="Header"/>
      <w:tabs>
        <w:tab w:val="clear" w:pos="4513"/>
        <w:tab w:val="clear" w:pos="9026"/>
        <w:tab w:val="left" w:pos="261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E6" w:rsidRDefault="006B1732">
    <w:pPr>
      <w:pStyle w:val="Header"/>
    </w:pPr>
    <w:r w:rsidRPr="006B1732">
      <w:rPr>
        <w:noProof/>
        <w:lang w:eastAsia="en-AU"/>
      </w:rPr>
      <w:drawing>
        <wp:anchor distT="0" distB="0" distL="114300" distR="114300" simplePos="0" relativeHeight="251658240" behindDoc="0" locked="0" layoutInCell="1" allowOverlap="1">
          <wp:simplePos x="0" y="0"/>
          <wp:positionH relativeFrom="column">
            <wp:posOffset>-403225</wp:posOffset>
          </wp:positionH>
          <wp:positionV relativeFrom="paragraph">
            <wp:posOffset>16510</wp:posOffset>
          </wp:positionV>
          <wp:extent cx="7440930" cy="1228090"/>
          <wp:effectExtent l="0" t="0" r="7620" b="0"/>
          <wp:wrapSquare wrapText="bothSides"/>
          <wp:docPr id="3" name="Picture 3" descr="This an image of the Data Exchange banner with Australian coat of arms" title="Data Exchang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0034\AppData\Local\Microsoft\Windows\INetCache\Content.Outlook\MZHE5F08\DEX Header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93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938"/>
    <w:multiLevelType w:val="hybridMultilevel"/>
    <w:tmpl w:val="BA90AE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B3F38"/>
    <w:multiLevelType w:val="hybridMultilevel"/>
    <w:tmpl w:val="CFAA5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D4BA5"/>
    <w:multiLevelType w:val="hybridMultilevel"/>
    <w:tmpl w:val="A14C489E"/>
    <w:lvl w:ilvl="0" w:tplc="30B29EF0">
      <w:start w:val="1"/>
      <w:numFmt w:val="bullet"/>
      <w:lvlText w:val="•"/>
      <w:lvlJc w:val="left"/>
      <w:pPr>
        <w:tabs>
          <w:tab w:val="num" w:pos="360"/>
        </w:tabs>
        <w:ind w:left="360" w:hanging="360"/>
      </w:pPr>
      <w:rPr>
        <w:rFonts w:ascii="Arial" w:hAnsi="Arial" w:hint="default"/>
      </w:rPr>
    </w:lvl>
    <w:lvl w:ilvl="1" w:tplc="016CD9CE">
      <w:start w:val="1"/>
      <w:numFmt w:val="decimal"/>
      <w:lvlText w:val="%2."/>
      <w:lvlJc w:val="left"/>
      <w:pPr>
        <w:tabs>
          <w:tab w:val="num" w:pos="1080"/>
        </w:tabs>
        <w:ind w:left="1080" w:hanging="360"/>
      </w:pPr>
    </w:lvl>
    <w:lvl w:ilvl="2" w:tplc="5B646B4A" w:tentative="1">
      <w:start w:val="1"/>
      <w:numFmt w:val="bullet"/>
      <w:lvlText w:val="•"/>
      <w:lvlJc w:val="left"/>
      <w:pPr>
        <w:tabs>
          <w:tab w:val="num" w:pos="1800"/>
        </w:tabs>
        <w:ind w:left="1800" w:hanging="360"/>
      </w:pPr>
      <w:rPr>
        <w:rFonts w:ascii="Arial" w:hAnsi="Arial" w:hint="default"/>
      </w:rPr>
    </w:lvl>
    <w:lvl w:ilvl="3" w:tplc="90ACA9C8" w:tentative="1">
      <w:start w:val="1"/>
      <w:numFmt w:val="bullet"/>
      <w:lvlText w:val="•"/>
      <w:lvlJc w:val="left"/>
      <w:pPr>
        <w:tabs>
          <w:tab w:val="num" w:pos="2520"/>
        </w:tabs>
        <w:ind w:left="2520" w:hanging="360"/>
      </w:pPr>
      <w:rPr>
        <w:rFonts w:ascii="Arial" w:hAnsi="Arial" w:hint="default"/>
      </w:rPr>
    </w:lvl>
    <w:lvl w:ilvl="4" w:tplc="F4B2FC70" w:tentative="1">
      <w:start w:val="1"/>
      <w:numFmt w:val="bullet"/>
      <w:lvlText w:val="•"/>
      <w:lvlJc w:val="left"/>
      <w:pPr>
        <w:tabs>
          <w:tab w:val="num" w:pos="3240"/>
        </w:tabs>
        <w:ind w:left="3240" w:hanging="360"/>
      </w:pPr>
      <w:rPr>
        <w:rFonts w:ascii="Arial" w:hAnsi="Arial" w:hint="default"/>
      </w:rPr>
    </w:lvl>
    <w:lvl w:ilvl="5" w:tplc="1FAEB836" w:tentative="1">
      <w:start w:val="1"/>
      <w:numFmt w:val="bullet"/>
      <w:lvlText w:val="•"/>
      <w:lvlJc w:val="left"/>
      <w:pPr>
        <w:tabs>
          <w:tab w:val="num" w:pos="3960"/>
        </w:tabs>
        <w:ind w:left="3960" w:hanging="360"/>
      </w:pPr>
      <w:rPr>
        <w:rFonts w:ascii="Arial" w:hAnsi="Arial" w:hint="default"/>
      </w:rPr>
    </w:lvl>
    <w:lvl w:ilvl="6" w:tplc="8DCEA670" w:tentative="1">
      <w:start w:val="1"/>
      <w:numFmt w:val="bullet"/>
      <w:lvlText w:val="•"/>
      <w:lvlJc w:val="left"/>
      <w:pPr>
        <w:tabs>
          <w:tab w:val="num" w:pos="4680"/>
        </w:tabs>
        <w:ind w:left="4680" w:hanging="360"/>
      </w:pPr>
      <w:rPr>
        <w:rFonts w:ascii="Arial" w:hAnsi="Arial" w:hint="default"/>
      </w:rPr>
    </w:lvl>
    <w:lvl w:ilvl="7" w:tplc="9E36E9E4" w:tentative="1">
      <w:start w:val="1"/>
      <w:numFmt w:val="bullet"/>
      <w:lvlText w:val="•"/>
      <w:lvlJc w:val="left"/>
      <w:pPr>
        <w:tabs>
          <w:tab w:val="num" w:pos="5400"/>
        </w:tabs>
        <w:ind w:left="5400" w:hanging="360"/>
      </w:pPr>
      <w:rPr>
        <w:rFonts w:ascii="Arial" w:hAnsi="Arial" w:hint="default"/>
      </w:rPr>
    </w:lvl>
    <w:lvl w:ilvl="8" w:tplc="88083B3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960336"/>
    <w:multiLevelType w:val="hybridMultilevel"/>
    <w:tmpl w:val="D8CC93AC"/>
    <w:lvl w:ilvl="0" w:tplc="CFD25B00">
      <w:start w:val="1"/>
      <w:numFmt w:val="bullet"/>
      <w:lvlText w:val="•"/>
      <w:lvlJc w:val="left"/>
      <w:pPr>
        <w:tabs>
          <w:tab w:val="num" w:pos="360"/>
        </w:tabs>
        <w:ind w:left="360" w:hanging="360"/>
      </w:pPr>
      <w:rPr>
        <w:rFonts w:ascii="Arial" w:hAnsi="Arial" w:hint="default"/>
      </w:rPr>
    </w:lvl>
    <w:lvl w:ilvl="1" w:tplc="79E252A6" w:tentative="1">
      <w:start w:val="1"/>
      <w:numFmt w:val="bullet"/>
      <w:lvlText w:val="•"/>
      <w:lvlJc w:val="left"/>
      <w:pPr>
        <w:tabs>
          <w:tab w:val="num" w:pos="1080"/>
        </w:tabs>
        <w:ind w:left="1080" w:hanging="360"/>
      </w:pPr>
      <w:rPr>
        <w:rFonts w:ascii="Arial" w:hAnsi="Arial" w:hint="default"/>
      </w:rPr>
    </w:lvl>
    <w:lvl w:ilvl="2" w:tplc="1138F23A" w:tentative="1">
      <w:start w:val="1"/>
      <w:numFmt w:val="bullet"/>
      <w:lvlText w:val="•"/>
      <w:lvlJc w:val="left"/>
      <w:pPr>
        <w:tabs>
          <w:tab w:val="num" w:pos="1800"/>
        </w:tabs>
        <w:ind w:left="1800" w:hanging="360"/>
      </w:pPr>
      <w:rPr>
        <w:rFonts w:ascii="Arial" w:hAnsi="Arial" w:hint="default"/>
      </w:rPr>
    </w:lvl>
    <w:lvl w:ilvl="3" w:tplc="6186BCBA" w:tentative="1">
      <w:start w:val="1"/>
      <w:numFmt w:val="bullet"/>
      <w:lvlText w:val="•"/>
      <w:lvlJc w:val="left"/>
      <w:pPr>
        <w:tabs>
          <w:tab w:val="num" w:pos="2520"/>
        </w:tabs>
        <w:ind w:left="2520" w:hanging="360"/>
      </w:pPr>
      <w:rPr>
        <w:rFonts w:ascii="Arial" w:hAnsi="Arial" w:hint="default"/>
      </w:rPr>
    </w:lvl>
    <w:lvl w:ilvl="4" w:tplc="BE3C8390" w:tentative="1">
      <w:start w:val="1"/>
      <w:numFmt w:val="bullet"/>
      <w:lvlText w:val="•"/>
      <w:lvlJc w:val="left"/>
      <w:pPr>
        <w:tabs>
          <w:tab w:val="num" w:pos="3240"/>
        </w:tabs>
        <w:ind w:left="3240" w:hanging="360"/>
      </w:pPr>
      <w:rPr>
        <w:rFonts w:ascii="Arial" w:hAnsi="Arial" w:hint="default"/>
      </w:rPr>
    </w:lvl>
    <w:lvl w:ilvl="5" w:tplc="D3944EBE" w:tentative="1">
      <w:start w:val="1"/>
      <w:numFmt w:val="bullet"/>
      <w:lvlText w:val="•"/>
      <w:lvlJc w:val="left"/>
      <w:pPr>
        <w:tabs>
          <w:tab w:val="num" w:pos="3960"/>
        </w:tabs>
        <w:ind w:left="3960" w:hanging="360"/>
      </w:pPr>
      <w:rPr>
        <w:rFonts w:ascii="Arial" w:hAnsi="Arial" w:hint="default"/>
      </w:rPr>
    </w:lvl>
    <w:lvl w:ilvl="6" w:tplc="512EAAB0" w:tentative="1">
      <w:start w:val="1"/>
      <w:numFmt w:val="bullet"/>
      <w:lvlText w:val="•"/>
      <w:lvlJc w:val="left"/>
      <w:pPr>
        <w:tabs>
          <w:tab w:val="num" w:pos="4680"/>
        </w:tabs>
        <w:ind w:left="4680" w:hanging="360"/>
      </w:pPr>
      <w:rPr>
        <w:rFonts w:ascii="Arial" w:hAnsi="Arial" w:hint="default"/>
      </w:rPr>
    </w:lvl>
    <w:lvl w:ilvl="7" w:tplc="9C3ADECA" w:tentative="1">
      <w:start w:val="1"/>
      <w:numFmt w:val="bullet"/>
      <w:lvlText w:val="•"/>
      <w:lvlJc w:val="left"/>
      <w:pPr>
        <w:tabs>
          <w:tab w:val="num" w:pos="5400"/>
        </w:tabs>
        <w:ind w:left="5400" w:hanging="360"/>
      </w:pPr>
      <w:rPr>
        <w:rFonts w:ascii="Arial" w:hAnsi="Arial" w:hint="default"/>
      </w:rPr>
    </w:lvl>
    <w:lvl w:ilvl="8" w:tplc="AB8A57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1B4C4A"/>
    <w:multiLevelType w:val="hybridMultilevel"/>
    <w:tmpl w:val="F5A68A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54B60"/>
    <w:multiLevelType w:val="hybridMultilevel"/>
    <w:tmpl w:val="7B2CBA3E"/>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747AF"/>
    <w:multiLevelType w:val="hybridMultilevel"/>
    <w:tmpl w:val="74E62BD2"/>
    <w:lvl w:ilvl="0" w:tplc="64626A50">
      <w:start w:val="1"/>
      <w:numFmt w:val="bullet"/>
      <w:lvlText w:val="•"/>
      <w:lvlJc w:val="left"/>
      <w:pPr>
        <w:tabs>
          <w:tab w:val="num" w:pos="360"/>
        </w:tabs>
        <w:ind w:left="360" w:hanging="360"/>
      </w:pPr>
      <w:rPr>
        <w:rFonts w:ascii="Arial" w:hAnsi="Arial" w:hint="default"/>
      </w:rPr>
    </w:lvl>
    <w:lvl w:ilvl="1" w:tplc="F1C6C3EA">
      <w:start w:val="158"/>
      <w:numFmt w:val="bullet"/>
      <w:lvlText w:val="•"/>
      <w:lvlJc w:val="left"/>
      <w:pPr>
        <w:tabs>
          <w:tab w:val="num" w:pos="1080"/>
        </w:tabs>
        <w:ind w:left="1080" w:hanging="360"/>
      </w:pPr>
      <w:rPr>
        <w:rFonts w:ascii="Arial" w:hAnsi="Arial" w:hint="default"/>
      </w:rPr>
    </w:lvl>
    <w:lvl w:ilvl="2" w:tplc="6F2C4F26" w:tentative="1">
      <w:start w:val="1"/>
      <w:numFmt w:val="bullet"/>
      <w:lvlText w:val="•"/>
      <w:lvlJc w:val="left"/>
      <w:pPr>
        <w:tabs>
          <w:tab w:val="num" w:pos="1800"/>
        </w:tabs>
        <w:ind w:left="1800" w:hanging="360"/>
      </w:pPr>
      <w:rPr>
        <w:rFonts w:ascii="Arial" w:hAnsi="Arial" w:hint="default"/>
      </w:rPr>
    </w:lvl>
    <w:lvl w:ilvl="3" w:tplc="DFE287CC" w:tentative="1">
      <w:start w:val="1"/>
      <w:numFmt w:val="bullet"/>
      <w:lvlText w:val="•"/>
      <w:lvlJc w:val="left"/>
      <w:pPr>
        <w:tabs>
          <w:tab w:val="num" w:pos="2520"/>
        </w:tabs>
        <w:ind w:left="2520" w:hanging="360"/>
      </w:pPr>
      <w:rPr>
        <w:rFonts w:ascii="Arial" w:hAnsi="Arial" w:hint="default"/>
      </w:rPr>
    </w:lvl>
    <w:lvl w:ilvl="4" w:tplc="346EE34E" w:tentative="1">
      <w:start w:val="1"/>
      <w:numFmt w:val="bullet"/>
      <w:lvlText w:val="•"/>
      <w:lvlJc w:val="left"/>
      <w:pPr>
        <w:tabs>
          <w:tab w:val="num" w:pos="3240"/>
        </w:tabs>
        <w:ind w:left="3240" w:hanging="360"/>
      </w:pPr>
      <w:rPr>
        <w:rFonts w:ascii="Arial" w:hAnsi="Arial" w:hint="default"/>
      </w:rPr>
    </w:lvl>
    <w:lvl w:ilvl="5" w:tplc="B10464D2" w:tentative="1">
      <w:start w:val="1"/>
      <w:numFmt w:val="bullet"/>
      <w:lvlText w:val="•"/>
      <w:lvlJc w:val="left"/>
      <w:pPr>
        <w:tabs>
          <w:tab w:val="num" w:pos="3960"/>
        </w:tabs>
        <w:ind w:left="3960" w:hanging="360"/>
      </w:pPr>
      <w:rPr>
        <w:rFonts w:ascii="Arial" w:hAnsi="Arial" w:hint="default"/>
      </w:rPr>
    </w:lvl>
    <w:lvl w:ilvl="6" w:tplc="2BC8188E" w:tentative="1">
      <w:start w:val="1"/>
      <w:numFmt w:val="bullet"/>
      <w:lvlText w:val="•"/>
      <w:lvlJc w:val="left"/>
      <w:pPr>
        <w:tabs>
          <w:tab w:val="num" w:pos="4680"/>
        </w:tabs>
        <w:ind w:left="4680" w:hanging="360"/>
      </w:pPr>
      <w:rPr>
        <w:rFonts w:ascii="Arial" w:hAnsi="Arial" w:hint="default"/>
      </w:rPr>
    </w:lvl>
    <w:lvl w:ilvl="7" w:tplc="810631F8" w:tentative="1">
      <w:start w:val="1"/>
      <w:numFmt w:val="bullet"/>
      <w:lvlText w:val="•"/>
      <w:lvlJc w:val="left"/>
      <w:pPr>
        <w:tabs>
          <w:tab w:val="num" w:pos="5400"/>
        </w:tabs>
        <w:ind w:left="5400" w:hanging="360"/>
      </w:pPr>
      <w:rPr>
        <w:rFonts w:ascii="Arial" w:hAnsi="Arial" w:hint="default"/>
      </w:rPr>
    </w:lvl>
    <w:lvl w:ilvl="8" w:tplc="621C438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1F6195"/>
    <w:multiLevelType w:val="hybridMultilevel"/>
    <w:tmpl w:val="D19AAA9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B05A3F"/>
    <w:multiLevelType w:val="hybridMultilevel"/>
    <w:tmpl w:val="BE08E266"/>
    <w:lvl w:ilvl="0" w:tplc="226028B2">
      <w:start w:val="1"/>
      <w:numFmt w:val="bullet"/>
      <w:lvlText w:val="•"/>
      <w:lvlJc w:val="left"/>
      <w:pPr>
        <w:tabs>
          <w:tab w:val="num" w:pos="720"/>
        </w:tabs>
        <w:ind w:left="720" w:hanging="360"/>
      </w:pPr>
      <w:rPr>
        <w:rFonts w:ascii="Arial" w:hAnsi="Arial" w:hint="default"/>
      </w:rPr>
    </w:lvl>
    <w:lvl w:ilvl="1" w:tplc="7FB49B38" w:tentative="1">
      <w:start w:val="1"/>
      <w:numFmt w:val="bullet"/>
      <w:lvlText w:val="•"/>
      <w:lvlJc w:val="left"/>
      <w:pPr>
        <w:tabs>
          <w:tab w:val="num" w:pos="1440"/>
        </w:tabs>
        <w:ind w:left="1440" w:hanging="360"/>
      </w:pPr>
      <w:rPr>
        <w:rFonts w:ascii="Arial" w:hAnsi="Arial" w:hint="default"/>
      </w:rPr>
    </w:lvl>
    <w:lvl w:ilvl="2" w:tplc="1DF23438" w:tentative="1">
      <w:start w:val="1"/>
      <w:numFmt w:val="bullet"/>
      <w:lvlText w:val="•"/>
      <w:lvlJc w:val="left"/>
      <w:pPr>
        <w:tabs>
          <w:tab w:val="num" w:pos="2160"/>
        </w:tabs>
        <w:ind w:left="2160" w:hanging="360"/>
      </w:pPr>
      <w:rPr>
        <w:rFonts w:ascii="Arial" w:hAnsi="Arial" w:hint="default"/>
      </w:rPr>
    </w:lvl>
    <w:lvl w:ilvl="3" w:tplc="C6BEE38A" w:tentative="1">
      <w:start w:val="1"/>
      <w:numFmt w:val="bullet"/>
      <w:lvlText w:val="•"/>
      <w:lvlJc w:val="left"/>
      <w:pPr>
        <w:tabs>
          <w:tab w:val="num" w:pos="2880"/>
        </w:tabs>
        <w:ind w:left="2880" w:hanging="360"/>
      </w:pPr>
      <w:rPr>
        <w:rFonts w:ascii="Arial" w:hAnsi="Arial" w:hint="default"/>
      </w:rPr>
    </w:lvl>
    <w:lvl w:ilvl="4" w:tplc="D19CFAFE" w:tentative="1">
      <w:start w:val="1"/>
      <w:numFmt w:val="bullet"/>
      <w:lvlText w:val="•"/>
      <w:lvlJc w:val="left"/>
      <w:pPr>
        <w:tabs>
          <w:tab w:val="num" w:pos="3600"/>
        </w:tabs>
        <w:ind w:left="3600" w:hanging="360"/>
      </w:pPr>
      <w:rPr>
        <w:rFonts w:ascii="Arial" w:hAnsi="Arial" w:hint="default"/>
      </w:rPr>
    </w:lvl>
    <w:lvl w:ilvl="5" w:tplc="7A384A48" w:tentative="1">
      <w:start w:val="1"/>
      <w:numFmt w:val="bullet"/>
      <w:lvlText w:val="•"/>
      <w:lvlJc w:val="left"/>
      <w:pPr>
        <w:tabs>
          <w:tab w:val="num" w:pos="4320"/>
        </w:tabs>
        <w:ind w:left="4320" w:hanging="360"/>
      </w:pPr>
      <w:rPr>
        <w:rFonts w:ascii="Arial" w:hAnsi="Arial" w:hint="default"/>
      </w:rPr>
    </w:lvl>
    <w:lvl w:ilvl="6" w:tplc="4316FFD2" w:tentative="1">
      <w:start w:val="1"/>
      <w:numFmt w:val="bullet"/>
      <w:lvlText w:val="•"/>
      <w:lvlJc w:val="left"/>
      <w:pPr>
        <w:tabs>
          <w:tab w:val="num" w:pos="5040"/>
        </w:tabs>
        <w:ind w:left="5040" w:hanging="360"/>
      </w:pPr>
      <w:rPr>
        <w:rFonts w:ascii="Arial" w:hAnsi="Arial" w:hint="default"/>
      </w:rPr>
    </w:lvl>
    <w:lvl w:ilvl="7" w:tplc="BB4E3324" w:tentative="1">
      <w:start w:val="1"/>
      <w:numFmt w:val="bullet"/>
      <w:lvlText w:val="•"/>
      <w:lvlJc w:val="left"/>
      <w:pPr>
        <w:tabs>
          <w:tab w:val="num" w:pos="5760"/>
        </w:tabs>
        <w:ind w:left="5760" w:hanging="360"/>
      </w:pPr>
      <w:rPr>
        <w:rFonts w:ascii="Arial" w:hAnsi="Arial" w:hint="default"/>
      </w:rPr>
    </w:lvl>
    <w:lvl w:ilvl="8" w:tplc="4D40F1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684DCE"/>
    <w:multiLevelType w:val="hybridMultilevel"/>
    <w:tmpl w:val="1D280684"/>
    <w:lvl w:ilvl="0" w:tplc="1E4C93D4">
      <w:start w:val="1"/>
      <w:numFmt w:val="bullet"/>
      <w:lvlText w:val=""/>
      <w:lvlJc w:val="left"/>
      <w:pPr>
        <w:ind w:left="36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022B2"/>
    <w:multiLevelType w:val="hybridMultilevel"/>
    <w:tmpl w:val="95822530"/>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882E90"/>
    <w:multiLevelType w:val="hybridMultilevel"/>
    <w:tmpl w:val="11EA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4B1966"/>
    <w:multiLevelType w:val="hybridMultilevel"/>
    <w:tmpl w:val="1AACBA3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810C47"/>
    <w:multiLevelType w:val="hybridMultilevel"/>
    <w:tmpl w:val="7BAE3F40"/>
    <w:lvl w:ilvl="0" w:tplc="F93AB726">
      <w:start w:val="1"/>
      <w:numFmt w:val="bullet"/>
      <w:lvlText w:val="•"/>
      <w:lvlJc w:val="left"/>
      <w:pPr>
        <w:tabs>
          <w:tab w:val="num" w:pos="360"/>
        </w:tabs>
        <w:ind w:left="360" w:hanging="360"/>
      </w:pPr>
      <w:rPr>
        <w:rFonts w:ascii="Arial" w:hAnsi="Arial" w:hint="default"/>
      </w:rPr>
    </w:lvl>
    <w:lvl w:ilvl="1" w:tplc="CB00461C">
      <w:start w:val="158"/>
      <w:numFmt w:val="bullet"/>
      <w:lvlText w:val="•"/>
      <w:lvlJc w:val="left"/>
      <w:pPr>
        <w:tabs>
          <w:tab w:val="num" w:pos="1080"/>
        </w:tabs>
        <w:ind w:left="1080" w:hanging="360"/>
      </w:pPr>
      <w:rPr>
        <w:rFonts w:ascii="Arial" w:hAnsi="Arial" w:hint="default"/>
      </w:rPr>
    </w:lvl>
    <w:lvl w:ilvl="2" w:tplc="2CE00BEA" w:tentative="1">
      <w:start w:val="1"/>
      <w:numFmt w:val="bullet"/>
      <w:lvlText w:val="•"/>
      <w:lvlJc w:val="left"/>
      <w:pPr>
        <w:tabs>
          <w:tab w:val="num" w:pos="1800"/>
        </w:tabs>
        <w:ind w:left="1800" w:hanging="360"/>
      </w:pPr>
      <w:rPr>
        <w:rFonts w:ascii="Arial" w:hAnsi="Arial" w:hint="default"/>
      </w:rPr>
    </w:lvl>
    <w:lvl w:ilvl="3" w:tplc="723CEFB8" w:tentative="1">
      <w:start w:val="1"/>
      <w:numFmt w:val="bullet"/>
      <w:lvlText w:val="•"/>
      <w:lvlJc w:val="left"/>
      <w:pPr>
        <w:tabs>
          <w:tab w:val="num" w:pos="2520"/>
        </w:tabs>
        <w:ind w:left="2520" w:hanging="360"/>
      </w:pPr>
      <w:rPr>
        <w:rFonts w:ascii="Arial" w:hAnsi="Arial" w:hint="default"/>
      </w:rPr>
    </w:lvl>
    <w:lvl w:ilvl="4" w:tplc="03900C38" w:tentative="1">
      <w:start w:val="1"/>
      <w:numFmt w:val="bullet"/>
      <w:lvlText w:val="•"/>
      <w:lvlJc w:val="left"/>
      <w:pPr>
        <w:tabs>
          <w:tab w:val="num" w:pos="3240"/>
        </w:tabs>
        <w:ind w:left="3240" w:hanging="360"/>
      </w:pPr>
      <w:rPr>
        <w:rFonts w:ascii="Arial" w:hAnsi="Arial" w:hint="default"/>
      </w:rPr>
    </w:lvl>
    <w:lvl w:ilvl="5" w:tplc="1EACF432" w:tentative="1">
      <w:start w:val="1"/>
      <w:numFmt w:val="bullet"/>
      <w:lvlText w:val="•"/>
      <w:lvlJc w:val="left"/>
      <w:pPr>
        <w:tabs>
          <w:tab w:val="num" w:pos="3960"/>
        </w:tabs>
        <w:ind w:left="3960" w:hanging="360"/>
      </w:pPr>
      <w:rPr>
        <w:rFonts w:ascii="Arial" w:hAnsi="Arial" w:hint="default"/>
      </w:rPr>
    </w:lvl>
    <w:lvl w:ilvl="6" w:tplc="A768ACF2" w:tentative="1">
      <w:start w:val="1"/>
      <w:numFmt w:val="bullet"/>
      <w:lvlText w:val="•"/>
      <w:lvlJc w:val="left"/>
      <w:pPr>
        <w:tabs>
          <w:tab w:val="num" w:pos="4680"/>
        </w:tabs>
        <w:ind w:left="4680" w:hanging="360"/>
      </w:pPr>
      <w:rPr>
        <w:rFonts w:ascii="Arial" w:hAnsi="Arial" w:hint="default"/>
      </w:rPr>
    </w:lvl>
    <w:lvl w:ilvl="7" w:tplc="2FB0C9DC" w:tentative="1">
      <w:start w:val="1"/>
      <w:numFmt w:val="bullet"/>
      <w:lvlText w:val="•"/>
      <w:lvlJc w:val="left"/>
      <w:pPr>
        <w:tabs>
          <w:tab w:val="num" w:pos="5400"/>
        </w:tabs>
        <w:ind w:left="5400" w:hanging="360"/>
      </w:pPr>
      <w:rPr>
        <w:rFonts w:ascii="Arial" w:hAnsi="Arial" w:hint="default"/>
      </w:rPr>
    </w:lvl>
    <w:lvl w:ilvl="8" w:tplc="8F3C90E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0BE3056"/>
    <w:multiLevelType w:val="hybridMultilevel"/>
    <w:tmpl w:val="3E2EE6F6"/>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9509ED"/>
    <w:multiLevelType w:val="hybridMultilevel"/>
    <w:tmpl w:val="10781B3E"/>
    <w:lvl w:ilvl="0" w:tplc="5C8AB550">
      <w:start w:val="1"/>
      <w:numFmt w:val="bullet"/>
      <w:lvlText w:val="•"/>
      <w:lvlJc w:val="left"/>
      <w:pPr>
        <w:tabs>
          <w:tab w:val="num" w:pos="720"/>
        </w:tabs>
        <w:ind w:left="720" w:hanging="360"/>
      </w:pPr>
      <w:rPr>
        <w:rFonts w:ascii="Arial" w:hAnsi="Arial" w:hint="default"/>
      </w:rPr>
    </w:lvl>
    <w:lvl w:ilvl="1" w:tplc="38BAB22E" w:tentative="1">
      <w:start w:val="1"/>
      <w:numFmt w:val="bullet"/>
      <w:lvlText w:val="•"/>
      <w:lvlJc w:val="left"/>
      <w:pPr>
        <w:tabs>
          <w:tab w:val="num" w:pos="1440"/>
        </w:tabs>
        <w:ind w:left="1440" w:hanging="360"/>
      </w:pPr>
      <w:rPr>
        <w:rFonts w:ascii="Arial" w:hAnsi="Arial" w:hint="default"/>
      </w:rPr>
    </w:lvl>
    <w:lvl w:ilvl="2" w:tplc="1A1AD5C0" w:tentative="1">
      <w:start w:val="1"/>
      <w:numFmt w:val="bullet"/>
      <w:lvlText w:val="•"/>
      <w:lvlJc w:val="left"/>
      <w:pPr>
        <w:tabs>
          <w:tab w:val="num" w:pos="2160"/>
        </w:tabs>
        <w:ind w:left="2160" w:hanging="360"/>
      </w:pPr>
      <w:rPr>
        <w:rFonts w:ascii="Arial" w:hAnsi="Arial" w:hint="default"/>
      </w:rPr>
    </w:lvl>
    <w:lvl w:ilvl="3" w:tplc="C9FC8598" w:tentative="1">
      <w:start w:val="1"/>
      <w:numFmt w:val="bullet"/>
      <w:lvlText w:val="•"/>
      <w:lvlJc w:val="left"/>
      <w:pPr>
        <w:tabs>
          <w:tab w:val="num" w:pos="2880"/>
        </w:tabs>
        <w:ind w:left="2880" w:hanging="360"/>
      </w:pPr>
      <w:rPr>
        <w:rFonts w:ascii="Arial" w:hAnsi="Arial" w:hint="default"/>
      </w:rPr>
    </w:lvl>
    <w:lvl w:ilvl="4" w:tplc="9CD87884" w:tentative="1">
      <w:start w:val="1"/>
      <w:numFmt w:val="bullet"/>
      <w:lvlText w:val="•"/>
      <w:lvlJc w:val="left"/>
      <w:pPr>
        <w:tabs>
          <w:tab w:val="num" w:pos="3600"/>
        </w:tabs>
        <w:ind w:left="3600" w:hanging="360"/>
      </w:pPr>
      <w:rPr>
        <w:rFonts w:ascii="Arial" w:hAnsi="Arial" w:hint="default"/>
      </w:rPr>
    </w:lvl>
    <w:lvl w:ilvl="5" w:tplc="E2CA1E5C" w:tentative="1">
      <w:start w:val="1"/>
      <w:numFmt w:val="bullet"/>
      <w:lvlText w:val="•"/>
      <w:lvlJc w:val="left"/>
      <w:pPr>
        <w:tabs>
          <w:tab w:val="num" w:pos="4320"/>
        </w:tabs>
        <w:ind w:left="4320" w:hanging="360"/>
      </w:pPr>
      <w:rPr>
        <w:rFonts w:ascii="Arial" w:hAnsi="Arial" w:hint="default"/>
      </w:rPr>
    </w:lvl>
    <w:lvl w:ilvl="6" w:tplc="F38A938E" w:tentative="1">
      <w:start w:val="1"/>
      <w:numFmt w:val="bullet"/>
      <w:lvlText w:val="•"/>
      <w:lvlJc w:val="left"/>
      <w:pPr>
        <w:tabs>
          <w:tab w:val="num" w:pos="5040"/>
        </w:tabs>
        <w:ind w:left="5040" w:hanging="360"/>
      </w:pPr>
      <w:rPr>
        <w:rFonts w:ascii="Arial" w:hAnsi="Arial" w:hint="default"/>
      </w:rPr>
    </w:lvl>
    <w:lvl w:ilvl="7" w:tplc="2466C064" w:tentative="1">
      <w:start w:val="1"/>
      <w:numFmt w:val="bullet"/>
      <w:lvlText w:val="•"/>
      <w:lvlJc w:val="left"/>
      <w:pPr>
        <w:tabs>
          <w:tab w:val="num" w:pos="5760"/>
        </w:tabs>
        <w:ind w:left="5760" w:hanging="360"/>
      </w:pPr>
      <w:rPr>
        <w:rFonts w:ascii="Arial" w:hAnsi="Arial" w:hint="default"/>
      </w:rPr>
    </w:lvl>
    <w:lvl w:ilvl="8" w:tplc="6D70BA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A459C1"/>
    <w:multiLevelType w:val="hybridMultilevel"/>
    <w:tmpl w:val="11BCB304"/>
    <w:lvl w:ilvl="0" w:tplc="11B8105A">
      <w:start w:val="1"/>
      <w:numFmt w:val="bullet"/>
      <w:lvlText w:val="•"/>
      <w:lvlJc w:val="left"/>
      <w:pPr>
        <w:tabs>
          <w:tab w:val="num" w:pos="720"/>
        </w:tabs>
        <w:ind w:left="720" w:hanging="360"/>
      </w:pPr>
      <w:rPr>
        <w:rFonts w:ascii="Arial" w:hAnsi="Arial" w:hint="default"/>
      </w:rPr>
    </w:lvl>
    <w:lvl w:ilvl="1" w:tplc="D3D2CC5E" w:tentative="1">
      <w:start w:val="1"/>
      <w:numFmt w:val="bullet"/>
      <w:lvlText w:val="•"/>
      <w:lvlJc w:val="left"/>
      <w:pPr>
        <w:tabs>
          <w:tab w:val="num" w:pos="1440"/>
        </w:tabs>
        <w:ind w:left="1440" w:hanging="360"/>
      </w:pPr>
      <w:rPr>
        <w:rFonts w:ascii="Arial" w:hAnsi="Arial" w:hint="default"/>
      </w:rPr>
    </w:lvl>
    <w:lvl w:ilvl="2" w:tplc="D2CC7E40" w:tentative="1">
      <w:start w:val="1"/>
      <w:numFmt w:val="bullet"/>
      <w:lvlText w:val="•"/>
      <w:lvlJc w:val="left"/>
      <w:pPr>
        <w:tabs>
          <w:tab w:val="num" w:pos="2160"/>
        </w:tabs>
        <w:ind w:left="2160" w:hanging="360"/>
      </w:pPr>
      <w:rPr>
        <w:rFonts w:ascii="Arial" w:hAnsi="Arial" w:hint="default"/>
      </w:rPr>
    </w:lvl>
    <w:lvl w:ilvl="3" w:tplc="BE2E6C62" w:tentative="1">
      <w:start w:val="1"/>
      <w:numFmt w:val="bullet"/>
      <w:lvlText w:val="•"/>
      <w:lvlJc w:val="left"/>
      <w:pPr>
        <w:tabs>
          <w:tab w:val="num" w:pos="2880"/>
        </w:tabs>
        <w:ind w:left="2880" w:hanging="360"/>
      </w:pPr>
      <w:rPr>
        <w:rFonts w:ascii="Arial" w:hAnsi="Arial" w:hint="default"/>
      </w:rPr>
    </w:lvl>
    <w:lvl w:ilvl="4" w:tplc="821843A4" w:tentative="1">
      <w:start w:val="1"/>
      <w:numFmt w:val="bullet"/>
      <w:lvlText w:val="•"/>
      <w:lvlJc w:val="left"/>
      <w:pPr>
        <w:tabs>
          <w:tab w:val="num" w:pos="3600"/>
        </w:tabs>
        <w:ind w:left="3600" w:hanging="360"/>
      </w:pPr>
      <w:rPr>
        <w:rFonts w:ascii="Arial" w:hAnsi="Arial" w:hint="default"/>
      </w:rPr>
    </w:lvl>
    <w:lvl w:ilvl="5" w:tplc="6A48AD7A" w:tentative="1">
      <w:start w:val="1"/>
      <w:numFmt w:val="bullet"/>
      <w:lvlText w:val="•"/>
      <w:lvlJc w:val="left"/>
      <w:pPr>
        <w:tabs>
          <w:tab w:val="num" w:pos="4320"/>
        </w:tabs>
        <w:ind w:left="4320" w:hanging="360"/>
      </w:pPr>
      <w:rPr>
        <w:rFonts w:ascii="Arial" w:hAnsi="Arial" w:hint="default"/>
      </w:rPr>
    </w:lvl>
    <w:lvl w:ilvl="6" w:tplc="93EC67D4" w:tentative="1">
      <w:start w:val="1"/>
      <w:numFmt w:val="bullet"/>
      <w:lvlText w:val="•"/>
      <w:lvlJc w:val="left"/>
      <w:pPr>
        <w:tabs>
          <w:tab w:val="num" w:pos="5040"/>
        </w:tabs>
        <w:ind w:left="5040" w:hanging="360"/>
      </w:pPr>
      <w:rPr>
        <w:rFonts w:ascii="Arial" w:hAnsi="Arial" w:hint="default"/>
      </w:rPr>
    </w:lvl>
    <w:lvl w:ilvl="7" w:tplc="908E3AD0" w:tentative="1">
      <w:start w:val="1"/>
      <w:numFmt w:val="bullet"/>
      <w:lvlText w:val="•"/>
      <w:lvlJc w:val="left"/>
      <w:pPr>
        <w:tabs>
          <w:tab w:val="num" w:pos="5760"/>
        </w:tabs>
        <w:ind w:left="5760" w:hanging="360"/>
      </w:pPr>
      <w:rPr>
        <w:rFonts w:ascii="Arial" w:hAnsi="Arial" w:hint="default"/>
      </w:rPr>
    </w:lvl>
    <w:lvl w:ilvl="8" w:tplc="B12453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47298E"/>
    <w:multiLevelType w:val="hybridMultilevel"/>
    <w:tmpl w:val="AC18C01A"/>
    <w:lvl w:ilvl="0" w:tplc="472A6364">
      <w:start w:val="1"/>
      <w:numFmt w:val="bullet"/>
      <w:lvlText w:val="•"/>
      <w:lvlJc w:val="left"/>
      <w:pPr>
        <w:tabs>
          <w:tab w:val="num" w:pos="360"/>
        </w:tabs>
        <w:ind w:left="360" w:hanging="360"/>
      </w:pPr>
      <w:rPr>
        <w:rFonts w:ascii="Arial" w:hAnsi="Arial" w:hint="default"/>
      </w:rPr>
    </w:lvl>
    <w:lvl w:ilvl="1" w:tplc="6D421ADC" w:tentative="1">
      <w:start w:val="1"/>
      <w:numFmt w:val="bullet"/>
      <w:lvlText w:val="•"/>
      <w:lvlJc w:val="left"/>
      <w:pPr>
        <w:tabs>
          <w:tab w:val="num" w:pos="1080"/>
        </w:tabs>
        <w:ind w:left="1080" w:hanging="360"/>
      </w:pPr>
      <w:rPr>
        <w:rFonts w:ascii="Arial" w:hAnsi="Arial" w:hint="default"/>
      </w:rPr>
    </w:lvl>
    <w:lvl w:ilvl="2" w:tplc="B7F2514C" w:tentative="1">
      <w:start w:val="1"/>
      <w:numFmt w:val="bullet"/>
      <w:lvlText w:val="•"/>
      <w:lvlJc w:val="left"/>
      <w:pPr>
        <w:tabs>
          <w:tab w:val="num" w:pos="1800"/>
        </w:tabs>
        <w:ind w:left="1800" w:hanging="360"/>
      </w:pPr>
      <w:rPr>
        <w:rFonts w:ascii="Arial" w:hAnsi="Arial" w:hint="default"/>
      </w:rPr>
    </w:lvl>
    <w:lvl w:ilvl="3" w:tplc="267E07BA" w:tentative="1">
      <w:start w:val="1"/>
      <w:numFmt w:val="bullet"/>
      <w:lvlText w:val="•"/>
      <w:lvlJc w:val="left"/>
      <w:pPr>
        <w:tabs>
          <w:tab w:val="num" w:pos="2520"/>
        </w:tabs>
        <w:ind w:left="2520" w:hanging="360"/>
      </w:pPr>
      <w:rPr>
        <w:rFonts w:ascii="Arial" w:hAnsi="Arial" w:hint="default"/>
      </w:rPr>
    </w:lvl>
    <w:lvl w:ilvl="4" w:tplc="AA702C9A" w:tentative="1">
      <w:start w:val="1"/>
      <w:numFmt w:val="bullet"/>
      <w:lvlText w:val="•"/>
      <w:lvlJc w:val="left"/>
      <w:pPr>
        <w:tabs>
          <w:tab w:val="num" w:pos="3240"/>
        </w:tabs>
        <w:ind w:left="3240" w:hanging="360"/>
      </w:pPr>
      <w:rPr>
        <w:rFonts w:ascii="Arial" w:hAnsi="Arial" w:hint="default"/>
      </w:rPr>
    </w:lvl>
    <w:lvl w:ilvl="5" w:tplc="9800E3C4" w:tentative="1">
      <w:start w:val="1"/>
      <w:numFmt w:val="bullet"/>
      <w:lvlText w:val="•"/>
      <w:lvlJc w:val="left"/>
      <w:pPr>
        <w:tabs>
          <w:tab w:val="num" w:pos="3960"/>
        </w:tabs>
        <w:ind w:left="3960" w:hanging="360"/>
      </w:pPr>
      <w:rPr>
        <w:rFonts w:ascii="Arial" w:hAnsi="Arial" w:hint="default"/>
      </w:rPr>
    </w:lvl>
    <w:lvl w:ilvl="6" w:tplc="77B4C8F4" w:tentative="1">
      <w:start w:val="1"/>
      <w:numFmt w:val="bullet"/>
      <w:lvlText w:val="•"/>
      <w:lvlJc w:val="left"/>
      <w:pPr>
        <w:tabs>
          <w:tab w:val="num" w:pos="4680"/>
        </w:tabs>
        <w:ind w:left="4680" w:hanging="360"/>
      </w:pPr>
      <w:rPr>
        <w:rFonts w:ascii="Arial" w:hAnsi="Arial" w:hint="default"/>
      </w:rPr>
    </w:lvl>
    <w:lvl w:ilvl="7" w:tplc="C386A3E8" w:tentative="1">
      <w:start w:val="1"/>
      <w:numFmt w:val="bullet"/>
      <w:lvlText w:val="•"/>
      <w:lvlJc w:val="left"/>
      <w:pPr>
        <w:tabs>
          <w:tab w:val="num" w:pos="5400"/>
        </w:tabs>
        <w:ind w:left="5400" w:hanging="360"/>
      </w:pPr>
      <w:rPr>
        <w:rFonts w:ascii="Arial" w:hAnsi="Arial" w:hint="default"/>
      </w:rPr>
    </w:lvl>
    <w:lvl w:ilvl="8" w:tplc="6F7A0DE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A16116E"/>
    <w:multiLevelType w:val="hybridMultilevel"/>
    <w:tmpl w:val="C0DEA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A6758C"/>
    <w:multiLevelType w:val="hybridMultilevel"/>
    <w:tmpl w:val="8C643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11469"/>
    <w:multiLevelType w:val="hybridMultilevel"/>
    <w:tmpl w:val="60145668"/>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0756A"/>
    <w:multiLevelType w:val="hybridMultilevel"/>
    <w:tmpl w:val="83B07E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7F5A9C"/>
    <w:multiLevelType w:val="hybridMultilevel"/>
    <w:tmpl w:val="BAA4A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A014B59"/>
    <w:multiLevelType w:val="hybridMultilevel"/>
    <w:tmpl w:val="90CC4C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46A01"/>
    <w:multiLevelType w:val="hybridMultilevel"/>
    <w:tmpl w:val="0DE425A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497392"/>
    <w:multiLevelType w:val="hybridMultilevel"/>
    <w:tmpl w:val="02166FC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C604C"/>
    <w:multiLevelType w:val="hybridMultilevel"/>
    <w:tmpl w:val="0CBE3D2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F31124"/>
    <w:multiLevelType w:val="hybridMultilevel"/>
    <w:tmpl w:val="9C144AF2"/>
    <w:lvl w:ilvl="0" w:tplc="B0925C4C">
      <w:start w:val="1"/>
      <w:numFmt w:val="bullet"/>
      <w:lvlText w:val="•"/>
      <w:lvlJc w:val="left"/>
      <w:pPr>
        <w:tabs>
          <w:tab w:val="num" w:pos="720"/>
        </w:tabs>
        <w:ind w:left="720" w:hanging="360"/>
      </w:pPr>
      <w:rPr>
        <w:rFonts w:ascii="Arial" w:hAnsi="Arial" w:hint="default"/>
      </w:rPr>
    </w:lvl>
    <w:lvl w:ilvl="1" w:tplc="2278CE32" w:tentative="1">
      <w:start w:val="1"/>
      <w:numFmt w:val="bullet"/>
      <w:lvlText w:val="•"/>
      <w:lvlJc w:val="left"/>
      <w:pPr>
        <w:tabs>
          <w:tab w:val="num" w:pos="1440"/>
        </w:tabs>
        <w:ind w:left="1440" w:hanging="360"/>
      </w:pPr>
      <w:rPr>
        <w:rFonts w:ascii="Arial" w:hAnsi="Arial" w:hint="default"/>
      </w:rPr>
    </w:lvl>
    <w:lvl w:ilvl="2" w:tplc="0540ABB4" w:tentative="1">
      <w:start w:val="1"/>
      <w:numFmt w:val="bullet"/>
      <w:lvlText w:val="•"/>
      <w:lvlJc w:val="left"/>
      <w:pPr>
        <w:tabs>
          <w:tab w:val="num" w:pos="2160"/>
        </w:tabs>
        <w:ind w:left="2160" w:hanging="360"/>
      </w:pPr>
      <w:rPr>
        <w:rFonts w:ascii="Arial" w:hAnsi="Arial" w:hint="default"/>
      </w:rPr>
    </w:lvl>
    <w:lvl w:ilvl="3" w:tplc="B3B00566" w:tentative="1">
      <w:start w:val="1"/>
      <w:numFmt w:val="bullet"/>
      <w:lvlText w:val="•"/>
      <w:lvlJc w:val="left"/>
      <w:pPr>
        <w:tabs>
          <w:tab w:val="num" w:pos="2880"/>
        </w:tabs>
        <w:ind w:left="2880" w:hanging="360"/>
      </w:pPr>
      <w:rPr>
        <w:rFonts w:ascii="Arial" w:hAnsi="Arial" w:hint="default"/>
      </w:rPr>
    </w:lvl>
    <w:lvl w:ilvl="4" w:tplc="962CB124" w:tentative="1">
      <w:start w:val="1"/>
      <w:numFmt w:val="bullet"/>
      <w:lvlText w:val="•"/>
      <w:lvlJc w:val="left"/>
      <w:pPr>
        <w:tabs>
          <w:tab w:val="num" w:pos="3600"/>
        </w:tabs>
        <w:ind w:left="3600" w:hanging="360"/>
      </w:pPr>
      <w:rPr>
        <w:rFonts w:ascii="Arial" w:hAnsi="Arial" w:hint="default"/>
      </w:rPr>
    </w:lvl>
    <w:lvl w:ilvl="5" w:tplc="45BCAAEA" w:tentative="1">
      <w:start w:val="1"/>
      <w:numFmt w:val="bullet"/>
      <w:lvlText w:val="•"/>
      <w:lvlJc w:val="left"/>
      <w:pPr>
        <w:tabs>
          <w:tab w:val="num" w:pos="4320"/>
        </w:tabs>
        <w:ind w:left="4320" w:hanging="360"/>
      </w:pPr>
      <w:rPr>
        <w:rFonts w:ascii="Arial" w:hAnsi="Arial" w:hint="default"/>
      </w:rPr>
    </w:lvl>
    <w:lvl w:ilvl="6" w:tplc="64C8EC74" w:tentative="1">
      <w:start w:val="1"/>
      <w:numFmt w:val="bullet"/>
      <w:lvlText w:val="•"/>
      <w:lvlJc w:val="left"/>
      <w:pPr>
        <w:tabs>
          <w:tab w:val="num" w:pos="5040"/>
        </w:tabs>
        <w:ind w:left="5040" w:hanging="360"/>
      </w:pPr>
      <w:rPr>
        <w:rFonts w:ascii="Arial" w:hAnsi="Arial" w:hint="default"/>
      </w:rPr>
    </w:lvl>
    <w:lvl w:ilvl="7" w:tplc="DCE003EA" w:tentative="1">
      <w:start w:val="1"/>
      <w:numFmt w:val="bullet"/>
      <w:lvlText w:val="•"/>
      <w:lvlJc w:val="left"/>
      <w:pPr>
        <w:tabs>
          <w:tab w:val="num" w:pos="5760"/>
        </w:tabs>
        <w:ind w:left="5760" w:hanging="360"/>
      </w:pPr>
      <w:rPr>
        <w:rFonts w:ascii="Arial" w:hAnsi="Arial" w:hint="default"/>
      </w:rPr>
    </w:lvl>
    <w:lvl w:ilvl="8" w:tplc="AA9476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705353"/>
    <w:multiLevelType w:val="hybridMultilevel"/>
    <w:tmpl w:val="BECE9402"/>
    <w:lvl w:ilvl="0" w:tplc="36387800">
      <w:start w:val="1"/>
      <w:numFmt w:val="bullet"/>
      <w:pStyle w:val="BulletedPoints"/>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5374C"/>
    <w:multiLevelType w:val="hybridMultilevel"/>
    <w:tmpl w:val="BD46CE2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391214"/>
    <w:multiLevelType w:val="hybridMultilevel"/>
    <w:tmpl w:val="5AB09FDE"/>
    <w:lvl w:ilvl="0" w:tplc="7FDEF2FC">
      <w:start w:val="1"/>
      <w:numFmt w:val="bullet"/>
      <w:lvlText w:val="•"/>
      <w:lvlJc w:val="left"/>
      <w:pPr>
        <w:tabs>
          <w:tab w:val="num" w:pos="720"/>
        </w:tabs>
        <w:ind w:left="720" w:hanging="360"/>
      </w:pPr>
      <w:rPr>
        <w:rFonts w:ascii="Arial" w:hAnsi="Arial" w:hint="default"/>
      </w:rPr>
    </w:lvl>
    <w:lvl w:ilvl="1" w:tplc="4AFC2C88" w:tentative="1">
      <w:start w:val="1"/>
      <w:numFmt w:val="bullet"/>
      <w:lvlText w:val="•"/>
      <w:lvlJc w:val="left"/>
      <w:pPr>
        <w:tabs>
          <w:tab w:val="num" w:pos="1440"/>
        </w:tabs>
        <w:ind w:left="1440" w:hanging="360"/>
      </w:pPr>
      <w:rPr>
        <w:rFonts w:ascii="Arial" w:hAnsi="Arial" w:hint="default"/>
      </w:rPr>
    </w:lvl>
    <w:lvl w:ilvl="2" w:tplc="BDF876C0" w:tentative="1">
      <w:start w:val="1"/>
      <w:numFmt w:val="bullet"/>
      <w:lvlText w:val="•"/>
      <w:lvlJc w:val="left"/>
      <w:pPr>
        <w:tabs>
          <w:tab w:val="num" w:pos="2160"/>
        </w:tabs>
        <w:ind w:left="2160" w:hanging="360"/>
      </w:pPr>
      <w:rPr>
        <w:rFonts w:ascii="Arial" w:hAnsi="Arial" w:hint="default"/>
      </w:rPr>
    </w:lvl>
    <w:lvl w:ilvl="3" w:tplc="25B4EF0E" w:tentative="1">
      <w:start w:val="1"/>
      <w:numFmt w:val="bullet"/>
      <w:lvlText w:val="•"/>
      <w:lvlJc w:val="left"/>
      <w:pPr>
        <w:tabs>
          <w:tab w:val="num" w:pos="2880"/>
        </w:tabs>
        <w:ind w:left="2880" w:hanging="360"/>
      </w:pPr>
      <w:rPr>
        <w:rFonts w:ascii="Arial" w:hAnsi="Arial" w:hint="default"/>
      </w:rPr>
    </w:lvl>
    <w:lvl w:ilvl="4" w:tplc="97B69934" w:tentative="1">
      <w:start w:val="1"/>
      <w:numFmt w:val="bullet"/>
      <w:lvlText w:val="•"/>
      <w:lvlJc w:val="left"/>
      <w:pPr>
        <w:tabs>
          <w:tab w:val="num" w:pos="3600"/>
        </w:tabs>
        <w:ind w:left="3600" w:hanging="360"/>
      </w:pPr>
      <w:rPr>
        <w:rFonts w:ascii="Arial" w:hAnsi="Arial" w:hint="default"/>
      </w:rPr>
    </w:lvl>
    <w:lvl w:ilvl="5" w:tplc="EAE0121E" w:tentative="1">
      <w:start w:val="1"/>
      <w:numFmt w:val="bullet"/>
      <w:lvlText w:val="•"/>
      <w:lvlJc w:val="left"/>
      <w:pPr>
        <w:tabs>
          <w:tab w:val="num" w:pos="4320"/>
        </w:tabs>
        <w:ind w:left="4320" w:hanging="360"/>
      </w:pPr>
      <w:rPr>
        <w:rFonts w:ascii="Arial" w:hAnsi="Arial" w:hint="default"/>
      </w:rPr>
    </w:lvl>
    <w:lvl w:ilvl="6" w:tplc="71FC4C98" w:tentative="1">
      <w:start w:val="1"/>
      <w:numFmt w:val="bullet"/>
      <w:lvlText w:val="•"/>
      <w:lvlJc w:val="left"/>
      <w:pPr>
        <w:tabs>
          <w:tab w:val="num" w:pos="5040"/>
        </w:tabs>
        <w:ind w:left="5040" w:hanging="360"/>
      </w:pPr>
      <w:rPr>
        <w:rFonts w:ascii="Arial" w:hAnsi="Arial" w:hint="default"/>
      </w:rPr>
    </w:lvl>
    <w:lvl w:ilvl="7" w:tplc="BB60CBEA" w:tentative="1">
      <w:start w:val="1"/>
      <w:numFmt w:val="bullet"/>
      <w:lvlText w:val="•"/>
      <w:lvlJc w:val="left"/>
      <w:pPr>
        <w:tabs>
          <w:tab w:val="num" w:pos="5760"/>
        </w:tabs>
        <w:ind w:left="5760" w:hanging="360"/>
      </w:pPr>
      <w:rPr>
        <w:rFonts w:ascii="Arial" w:hAnsi="Arial" w:hint="default"/>
      </w:rPr>
    </w:lvl>
    <w:lvl w:ilvl="8" w:tplc="76F2C6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497F71"/>
    <w:multiLevelType w:val="hybridMultilevel"/>
    <w:tmpl w:val="BFB2B29E"/>
    <w:lvl w:ilvl="0" w:tplc="EE1AE988">
      <w:start w:val="1"/>
      <w:numFmt w:val="bullet"/>
      <w:lvlText w:val="•"/>
      <w:lvlJc w:val="left"/>
      <w:pPr>
        <w:tabs>
          <w:tab w:val="num" w:pos="720"/>
        </w:tabs>
        <w:ind w:left="720" w:hanging="360"/>
      </w:pPr>
      <w:rPr>
        <w:rFonts w:ascii="Arial" w:hAnsi="Arial" w:hint="default"/>
      </w:rPr>
    </w:lvl>
    <w:lvl w:ilvl="1" w:tplc="A24486FA" w:tentative="1">
      <w:start w:val="1"/>
      <w:numFmt w:val="bullet"/>
      <w:lvlText w:val="•"/>
      <w:lvlJc w:val="left"/>
      <w:pPr>
        <w:tabs>
          <w:tab w:val="num" w:pos="1440"/>
        </w:tabs>
        <w:ind w:left="1440" w:hanging="360"/>
      </w:pPr>
      <w:rPr>
        <w:rFonts w:ascii="Arial" w:hAnsi="Arial" w:hint="default"/>
      </w:rPr>
    </w:lvl>
    <w:lvl w:ilvl="2" w:tplc="B6A2071C" w:tentative="1">
      <w:start w:val="1"/>
      <w:numFmt w:val="bullet"/>
      <w:lvlText w:val="•"/>
      <w:lvlJc w:val="left"/>
      <w:pPr>
        <w:tabs>
          <w:tab w:val="num" w:pos="2160"/>
        </w:tabs>
        <w:ind w:left="2160" w:hanging="360"/>
      </w:pPr>
      <w:rPr>
        <w:rFonts w:ascii="Arial" w:hAnsi="Arial" w:hint="default"/>
      </w:rPr>
    </w:lvl>
    <w:lvl w:ilvl="3" w:tplc="FA9E16D0" w:tentative="1">
      <w:start w:val="1"/>
      <w:numFmt w:val="bullet"/>
      <w:lvlText w:val="•"/>
      <w:lvlJc w:val="left"/>
      <w:pPr>
        <w:tabs>
          <w:tab w:val="num" w:pos="2880"/>
        </w:tabs>
        <w:ind w:left="2880" w:hanging="360"/>
      </w:pPr>
      <w:rPr>
        <w:rFonts w:ascii="Arial" w:hAnsi="Arial" w:hint="default"/>
      </w:rPr>
    </w:lvl>
    <w:lvl w:ilvl="4" w:tplc="6858617C" w:tentative="1">
      <w:start w:val="1"/>
      <w:numFmt w:val="bullet"/>
      <w:lvlText w:val="•"/>
      <w:lvlJc w:val="left"/>
      <w:pPr>
        <w:tabs>
          <w:tab w:val="num" w:pos="3600"/>
        </w:tabs>
        <w:ind w:left="3600" w:hanging="360"/>
      </w:pPr>
      <w:rPr>
        <w:rFonts w:ascii="Arial" w:hAnsi="Arial" w:hint="default"/>
      </w:rPr>
    </w:lvl>
    <w:lvl w:ilvl="5" w:tplc="3820B0AC" w:tentative="1">
      <w:start w:val="1"/>
      <w:numFmt w:val="bullet"/>
      <w:lvlText w:val="•"/>
      <w:lvlJc w:val="left"/>
      <w:pPr>
        <w:tabs>
          <w:tab w:val="num" w:pos="4320"/>
        </w:tabs>
        <w:ind w:left="4320" w:hanging="360"/>
      </w:pPr>
      <w:rPr>
        <w:rFonts w:ascii="Arial" w:hAnsi="Arial" w:hint="default"/>
      </w:rPr>
    </w:lvl>
    <w:lvl w:ilvl="6" w:tplc="2B78080A" w:tentative="1">
      <w:start w:val="1"/>
      <w:numFmt w:val="bullet"/>
      <w:lvlText w:val="•"/>
      <w:lvlJc w:val="left"/>
      <w:pPr>
        <w:tabs>
          <w:tab w:val="num" w:pos="5040"/>
        </w:tabs>
        <w:ind w:left="5040" w:hanging="360"/>
      </w:pPr>
      <w:rPr>
        <w:rFonts w:ascii="Arial" w:hAnsi="Arial" w:hint="default"/>
      </w:rPr>
    </w:lvl>
    <w:lvl w:ilvl="7" w:tplc="A3FC9BC4" w:tentative="1">
      <w:start w:val="1"/>
      <w:numFmt w:val="bullet"/>
      <w:lvlText w:val="•"/>
      <w:lvlJc w:val="left"/>
      <w:pPr>
        <w:tabs>
          <w:tab w:val="num" w:pos="5760"/>
        </w:tabs>
        <w:ind w:left="5760" w:hanging="360"/>
      </w:pPr>
      <w:rPr>
        <w:rFonts w:ascii="Arial" w:hAnsi="Arial" w:hint="default"/>
      </w:rPr>
    </w:lvl>
    <w:lvl w:ilvl="8" w:tplc="503C78B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C6B25"/>
    <w:multiLevelType w:val="hybridMultilevel"/>
    <w:tmpl w:val="966C1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57198F"/>
    <w:multiLevelType w:val="hybridMultilevel"/>
    <w:tmpl w:val="B5147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7D1C5B"/>
    <w:multiLevelType w:val="hybridMultilevel"/>
    <w:tmpl w:val="E6B2F29E"/>
    <w:lvl w:ilvl="0" w:tplc="50E6E51C">
      <w:start w:val="1"/>
      <w:numFmt w:val="bullet"/>
      <w:lvlText w:val="•"/>
      <w:lvlJc w:val="left"/>
      <w:pPr>
        <w:tabs>
          <w:tab w:val="num" w:pos="360"/>
        </w:tabs>
        <w:ind w:left="360" w:hanging="360"/>
      </w:pPr>
      <w:rPr>
        <w:rFonts w:ascii="Arial" w:hAnsi="Arial" w:hint="default"/>
      </w:rPr>
    </w:lvl>
    <w:lvl w:ilvl="1" w:tplc="1C7C14AC" w:tentative="1">
      <w:start w:val="1"/>
      <w:numFmt w:val="bullet"/>
      <w:lvlText w:val="•"/>
      <w:lvlJc w:val="left"/>
      <w:pPr>
        <w:tabs>
          <w:tab w:val="num" w:pos="1080"/>
        </w:tabs>
        <w:ind w:left="1080" w:hanging="360"/>
      </w:pPr>
      <w:rPr>
        <w:rFonts w:ascii="Arial" w:hAnsi="Arial" w:hint="default"/>
      </w:rPr>
    </w:lvl>
    <w:lvl w:ilvl="2" w:tplc="65A266F6" w:tentative="1">
      <w:start w:val="1"/>
      <w:numFmt w:val="bullet"/>
      <w:lvlText w:val="•"/>
      <w:lvlJc w:val="left"/>
      <w:pPr>
        <w:tabs>
          <w:tab w:val="num" w:pos="1800"/>
        </w:tabs>
        <w:ind w:left="1800" w:hanging="360"/>
      </w:pPr>
      <w:rPr>
        <w:rFonts w:ascii="Arial" w:hAnsi="Arial" w:hint="default"/>
      </w:rPr>
    </w:lvl>
    <w:lvl w:ilvl="3" w:tplc="5DBC71EC" w:tentative="1">
      <w:start w:val="1"/>
      <w:numFmt w:val="bullet"/>
      <w:lvlText w:val="•"/>
      <w:lvlJc w:val="left"/>
      <w:pPr>
        <w:tabs>
          <w:tab w:val="num" w:pos="2520"/>
        </w:tabs>
        <w:ind w:left="2520" w:hanging="360"/>
      </w:pPr>
      <w:rPr>
        <w:rFonts w:ascii="Arial" w:hAnsi="Arial" w:hint="default"/>
      </w:rPr>
    </w:lvl>
    <w:lvl w:ilvl="4" w:tplc="CCD468B2" w:tentative="1">
      <w:start w:val="1"/>
      <w:numFmt w:val="bullet"/>
      <w:lvlText w:val="•"/>
      <w:lvlJc w:val="left"/>
      <w:pPr>
        <w:tabs>
          <w:tab w:val="num" w:pos="3240"/>
        </w:tabs>
        <w:ind w:left="3240" w:hanging="360"/>
      </w:pPr>
      <w:rPr>
        <w:rFonts w:ascii="Arial" w:hAnsi="Arial" w:hint="default"/>
      </w:rPr>
    </w:lvl>
    <w:lvl w:ilvl="5" w:tplc="104448F2" w:tentative="1">
      <w:start w:val="1"/>
      <w:numFmt w:val="bullet"/>
      <w:lvlText w:val="•"/>
      <w:lvlJc w:val="left"/>
      <w:pPr>
        <w:tabs>
          <w:tab w:val="num" w:pos="3960"/>
        </w:tabs>
        <w:ind w:left="3960" w:hanging="360"/>
      </w:pPr>
      <w:rPr>
        <w:rFonts w:ascii="Arial" w:hAnsi="Arial" w:hint="default"/>
      </w:rPr>
    </w:lvl>
    <w:lvl w:ilvl="6" w:tplc="C46C125E" w:tentative="1">
      <w:start w:val="1"/>
      <w:numFmt w:val="bullet"/>
      <w:lvlText w:val="•"/>
      <w:lvlJc w:val="left"/>
      <w:pPr>
        <w:tabs>
          <w:tab w:val="num" w:pos="4680"/>
        </w:tabs>
        <w:ind w:left="4680" w:hanging="360"/>
      </w:pPr>
      <w:rPr>
        <w:rFonts w:ascii="Arial" w:hAnsi="Arial" w:hint="default"/>
      </w:rPr>
    </w:lvl>
    <w:lvl w:ilvl="7" w:tplc="0E646D4A" w:tentative="1">
      <w:start w:val="1"/>
      <w:numFmt w:val="bullet"/>
      <w:lvlText w:val="•"/>
      <w:lvlJc w:val="left"/>
      <w:pPr>
        <w:tabs>
          <w:tab w:val="num" w:pos="5400"/>
        </w:tabs>
        <w:ind w:left="5400" w:hanging="360"/>
      </w:pPr>
      <w:rPr>
        <w:rFonts w:ascii="Arial" w:hAnsi="Arial" w:hint="default"/>
      </w:rPr>
    </w:lvl>
    <w:lvl w:ilvl="8" w:tplc="1856E34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6986AB6"/>
    <w:multiLevelType w:val="hybridMultilevel"/>
    <w:tmpl w:val="6D5CF4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7344CDD"/>
    <w:multiLevelType w:val="hybridMultilevel"/>
    <w:tmpl w:val="F80EDCA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C111A6"/>
    <w:multiLevelType w:val="hybridMultilevel"/>
    <w:tmpl w:val="A566E84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2D3328"/>
    <w:multiLevelType w:val="hybridMultilevel"/>
    <w:tmpl w:val="AA0291B6"/>
    <w:lvl w:ilvl="0" w:tplc="8B1E6EBC">
      <w:start w:val="1"/>
      <w:numFmt w:val="bullet"/>
      <w:lvlText w:val="•"/>
      <w:lvlJc w:val="left"/>
      <w:pPr>
        <w:tabs>
          <w:tab w:val="num" w:pos="360"/>
        </w:tabs>
        <w:ind w:left="360" w:hanging="360"/>
      </w:pPr>
      <w:rPr>
        <w:rFonts w:ascii="Arial" w:hAnsi="Arial" w:hint="default"/>
      </w:rPr>
    </w:lvl>
    <w:lvl w:ilvl="1" w:tplc="992A4FC0">
      <w:start w:val="158"/>
      <w:numFmt w:val="bullet"/>
      <w:lvlText w:val="•"/>
      <w:lvlJc w:val="left"/>
      <w:pPr>
        <w:tabs>
          <w:tab w:val="num" w:pos="1080"/>
        </w:tabs>
        <w:ind w:left="1080" w:hanging="360"/>
      </w:pPr>
      <w:rPr>
        <w:rFonts w:ascii="Arial" w:hAnsi="Arial" w:hint="default"/>
      </w:rPr>
    </w:lvl>
    <w:lvl w:ilvl="2" w:tplc="DA9EA2C8">
      <w:start w:val="158"/>
      <w:numFmt w:val="bullet"/>
      <w:lvlText w:val="•"/>
      <w:lvlJc w:val="left"/>
      <w:pPr>
        <w:tabs>
          <w:tab w:val="num" w:pos="1800"/>
        </w:tabs>
        <w:ind w:left="1800" w:hanging="360"/>
      </w:pPr>
      <w:rPr>
        <w:rFonts w:ascii="Arial" w:hAnsi="Arial" w:hint="default"/>
      </w:rPr>
    </w:lvl>
    <w:lvl w:ilvl="3" w:tplc="4E7A35E8" w:tentative="1">
      <w:start w:val="1"/>
      <w:numFmt w:val="bullet"/>
      <w:lvlText w:val="•"/>
      <w:lvlJc w:val="left"/>
      <w:pPr>
        <w:tabs>
          <w:tab w:val="num" w:pos="2520"/>
        </w:tabs>
        <w:ind w:left="2520" w:hanging="360"/>
      </w:pPr>
      <w:rPr>
        <w:rFonts w:ascii="Arial" w:hAnsi="Arial" w:hint="default"/>
      </w:rPr>
    </w:lvl>
    <w:lvl w:ilvl="4" w:tplc="6C4C2F4E" w:tentative="1">
      <w:start w:val="1"/>
      <w:numFmt w:val="bullet"/>
      <w:lvlText w:val="•"/>
      <w:lvlJc w:val="left"/>
      <w:pPr>
        <w:tabs>
          <w:tab w:val="num" w:pos="3240"/>
        </w:tabs>
        <w:ind w:left="3240" w:hanging="360"/>
      </w:pPr>
      <w:rPr>
        <w:rFonts w:ascii="Arial" w:hAnsi="Arial" w:hint="default"/>
      </w:rPr>
    </w:lvl>
    <w:lvl w:ilvl="5" w:tplc="3DC4F6CC" w:tentative="1">
      <w:start w:val="1"/>
      <w:numFmt w:val="bullet"/>
      <w:lvlText w:val="•"/>
      <w:lvlJc w:val="left"/>
      <w:pPr>
        <w:tabs>
          <w:tab w:val="num" w:pos="3960"/>
        </w:tabs>
        <w:ind w:left="3960" w:hanging="360"/>
      </w:pPr>
      <w:rPr>
        <w:rFonts w:ascii="Arial" w:hAnsi="Arial" w:hint="default"/>
      </w:rPr>
    </w:lvl>
    <w:lvl w:ilvl="6" w:tplc="88F0D618" w:tentative="1">
      <w:start w:val="1"/>
      <w:numFmt w:val="bullet"/>
      <w:lvlText w:val="•"/>
      <w:lvlJc w:val="left"/>
      <w:pPr>
        <w:tabs>
          <w:tab w:val="num" w:pos="4680"/>
        </w:tabs>
        <w:ind w:left="4680" w:hanging="360"/>
      </w:pPr>
      <w:rPr>
        <w:rFonts w:ascii="Arial" w:hAnsi="Arial" w:hint="default"/>
      </w:rPr>
    </w:lvl>
    <w:lvl w:ilvl="7" w:tplc="D9B81128" w:tentative="1">
      <w:start w:val="1"/>
      <w:numFmt w:val="bullet"/>
      <w:lvlText w:val="•"/>
      <w:lvlJc w:val="left"/>
      <w:pPr>
        <w:tabs>
          <w:tab w:val="num" w:pos="5400"/>
        </w:tabs>
        <w:ind w:left="5400" w:hanging="360"/>
      </w:pPr>
      <w:rPr>
        <w:rFonts w:ascii="Arial" w:hAnsi="Arial" w:hint="default"/>
      </w:rPr>
    </w:lvl>
    <w:lvl w:ilvl="8" w:tplc="822C5EA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28"/>
  </w:num>
  <w:num w:numId="3">
    <w:abstractNumId w:val="7"/>
  </w:num>
  <w:num w:numId="4">
    <w:abstractNumId w:val="0"/>
  </w:num>
  <w:num w:numId="5">
    <w:abstractNumId w:val="19"/>
  </w:num>
  <w:num w:numId="6">
    <w:abstractNumId w:val="36"/>
  </w:num>
  <w:num w:numId="7">
    <w:abstractNumId w:val="26"/>
  </w:num>
  <w:num w:numId="8">
    <w:abstractNumId w:val="14"/>
  </w:num>
  <w:num w:numId="9">
    <w:abstractNumId w:val="33"/>
  </w:num>
  <w:num w:numId="10">
    <w:abstractNumId w:val="15"/>
  </w:num>
  <w:num w:numId="11">
    <w:abstractNumId w:val="8"/>
  </w:num>
  <w:num w:numId="12">
    <w:abstractNumId w:val="27"/>
  </w:num>
  <w:num w:numId="13">
    <w:abstractNumId w:val="13"/>
  </w:num>
  <w:num w:numId="14">
    <w:abstractNumId w:val="16"/>
  </w:num>
  <w:num w:numId="15">
    <w:abstractNumId w:val="31"/>
  </w:num>
  <w:num w:numId="16">
    <w:abstractNumId w:val="30"/>
  </w:num>
  <w:num w:numId="17">
    <w:abstractNumId w:val="1"/>
  </w:num>
  <w:num w:numId="18">
    <w:abstractNumId w:val="38"/>
  </w:num>
  <w:num w:numId="19">
    <w:abstractNumId w:val="2"/>
  </w:num>
  <w:num w:numId="20">
    <w:abstractNumId w:val="17"/>
  </w:num>
  <w:num w:numId="21">
    <w:abstractNumId w:val="22"/>
  </w:num>
  <w:num w:numId="22">
    <w:abstractNumId w:val="34"/>
  </w:num>
  <w:num w:numId="23">
    <w:abstractNumId w:val="6"/>
  </w:num>
  <w:num w:numId="24">
    <w:abstractNumId w:val="3"/>
  </w:num>
  <w:num w:numId="25">
    <w:abstractNumId w:val="10"/>
  </w:num>
  <w:num w:numId="26">
    <w:abstractNumId w:val="20"/>
  </w:num>
  <w:num w:numId="27">
    <w:abstractNumId w:val="9"/>
  </w:num>
  <w:num w:numId="28">
    <w:abstractNumId w:val="24"/>
  </w:num>
  <w:num w:numId="29">
    <w:abstractNumId w:val="12"/>
  </w:num>
  <w:num w:numId="30">
    <w:abstractNumId w:val="25"/>
  </w:num>
  <w:num w:numId="31">
    <w:abstractNumId w:val="37"/>
  </w:num>
  <w:num w:numId="32">
    <w:abstractNumId w:val="4"/>
  </w:num>
  <w:num w:numId="33">
    <w:abstractNumId w:val="29"/>
  </w:num>
  <w:num w:numId="34">
    <w:abstractNumId w:val="35"/>
  </w:num>
  <w:num w:numId="35">
    <w:abstractNumId w:val="11"/>
  </w:num>
  <w:num w:numId="36">
    <w:abstractNumId w:val="21"/>
  </w:num>
  <w:num w:numId="37">
    <w:abstractNumId w:val="23"/>
  </w:num>
  <w:num w:numId="38">
    <w:abstractNumId w:val="18"/>
  </w:num>
  <w:num w:numId="3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4"/>
    <w:rsid w:val="00003335"/>
    <w:rsid w:val="00016003"/>
    <w:rsid w:val="00027C67"/>
    <w:rsid w:val="00035221"/>
    <w:rsid w:val="000354D0"/>
    <w:rsid w:val="00035FB8"/>
    <w:rsid w:val="00052B20"/>
    <w:rsid w:val="0005428C"/>
    <w:rsid w:val="000550DD"/>
    <w:rsid w:val="000560F7"/>
    <w:rsid w:val="000C3762"/>
    <w:rsid w:val="000D3075"/>
    <w:rsid w:val="000D66FA"/>
    <w:rsid w:val="000E1BC1"/>
    <w:rsid w:val="000F0541"/>
    <w:rsid w:val="0011209D"/>
    <w:rsid w:val="0012129E"/>
    <w:rsid w:val="00131E70"/>
    <w:rsid w:val="00133DD0"/>
    <w:rsid w:val="0013538D"/>
    <w:rsid w:val="00136B1A"/>
    <w:rsid w:val="0013709C"/>
    <w:rsid w:val="00143241"/>
    <w:rsid w:val="0014454D"/>
    <w:rsid w:val="0017598A"/>
    <w:rsid w:val="00177115"/>
    <w:rsid w:val="00180EA4"/>
    <w:rsid w:val="001838D0"/>
    <w:rsid w:val="001938F4"/>
    <w:rsid w:val="00193C05"/>
    <w:rsid w:val="001A05FE"/>
    <w:rsid w:val="001A09FC"/>
    <w:rsid w:val="001A44DF"/>
    <w:rsid w:val="001A5ABB"/>
    <w:rsid w:val="001C70F5"/>
    <w:rsid w:val="001C7361"/>
    <w:rsid w:val="001D3127"/>
    <w:rsid w:val="001D4D62"/>
    <w:rsid w:val="001D647E"/>
    <w:rsid w:val="001E630D"/>
    <w:rsid w:val="001F0EC4"/>
    <w:rsid w:val="001F4B90"/>
    <w:rsid w:val="001F63FD"/>
    <w:rsid w:val="002015DF"/>
    <w:rsid w:val="002020A5"/>
    <w:rsid w:val="002045CC"/>
    <w:rsid w:val="00226752"/>
    <w:rsid w:val="0024048C"/>
    <w:rsid w:val="00260B1A"/>
    <w:rsid w:val="00261681"/>
    <w:rsid w:val="0026232A"/>
    <w:rsid w:val="002819DE"/>
    <w:rsid w:val="00286519"/>
    <w:rsid w:val="002870D6"/>
    <w:rsid w:val="002929D8"/>
    <w:rsid w:val="0029342F"/>
    <w:rsid w:val="002A15E1"/>
    <w:rsid w:val="002A4A0F"/>
    <w:rsid w:val="002C4812"/>
    <w:rsid w:val="002C57E9"/>
    <w:rsid w:val="002D0439"/>
    <w:rsid w:val="002D20C8"/>
    <w:rsid w:val="002D4158"/>
    <w:rsid w:val="002F564E"/>
    <w:rsid w:val="00304DFA"/>
    <w:rsid w:val="003103D4"/>
    <w:rsid w:val="00325E99"/>
    <w:rsid w:val="0035127A"/>
    <w:rsid w:val="0036460D"/>
    <w:rsid w:val="00374DB4"/>
    <w:rsid w:val="00375845"/>
    <w:rsid w:val="0039303E"/>
    <w:rsid w:val="00396829"/>
    <w:rsid w:val="003A55A0"/>
    <w:rsid w:val="003A7FEA"/>
    <w:rsid w:val="003B2BB8"/>
    <w:rsid w:val="003C02BE"/>
    <w:rsid w:val="003D34FF"/>
    <w:rsid w:val="003D6860"/>
    <w:rsid w:val="003F12CD"/>
    <w:rsid w:val="003F2770"/>
    <w:rsid w:val="0041630C"/>
    <w:rsid w:val="004411D9"/>
    <w:rsid w:val="004419AA"/>
    <w:rsid w:val="004421D9"/>
    <w:rsid w:val="00456644"/>
    <w:rsid w:val="004641D6"/>
    <w:rsid w:val="00464B10"/>
    <w:rsid w:val="00485CEB"/>
    <w:rsid w:val="00495F76"/>
    <w:rsid w:val="00496277"/>
    <w:rsid w:val="004A6C4E"/>
    <w:rsid w:val="004B54CA"/>
    <w:rsid w:val="004B5A16"/>
    <w:rsid w:val="004B5A18"/>
    <w:rsid w:val="004B66DB"/>
    <w:rsid w:val="004C6CEB"/>
    <w:rsid w:val="004D06CD"/>
    <w:rsid w:val="004E07CF"/>
    <w:rsid w:val="004E5CBF"/>
    <w:rsid w:val="004F0D9F"/>
    <w:rsid w:val="004F3C81"/>
    <w:rsid w:val="004F7808"/>
    <w:rsid w:val="00503FD3"/>
    <w:rsid w:val="00510A31"/>
    <w:rsid w:val="00513840"/>
    <w:rsid w:val="0051438D"/>
    <w:rsid w:val="00520521"/>
    <w:rsid w:val="00524637"/>
    <w:rsid w:val="005274AB"/>
    <w:rsid w:val="005279BE"/>
    <w:rsid w:val="00527C2E"/>
    <w:rsid w:val="00532B36"/>
    <w:rsid w:val="00541C7B"/>
    <w:rsid w:val="005433B5"/>
    <w:rsid w:val="00546503"/>
    <w:rsid w:val="00554EAA"/>
    <w:rsid w:val="00574F3B"/>
    <w:rsid w:val="00584B50"/>
    <w:rsid w:val="00594011"/>
    <w:rsid w:val="00597E12"/>
    <w:rsid w:val="005A101F"/>
    <w:rsid w:val="005A6756"/>
    <w:rsid w:val="005B1251"/>
    <w:rsid w:val="005B17C9"/>
    <w:rsid w:val="005C2FEF"/>
    <w:rsid w:val="005C3AA9"/>
    <w:rsid w:val="005C4510"/>
    <w:rsid w:val="005D6CED"/>
    <w:rsid w:val="005F5D5A"/>
    <w:rsid w:val="006037F2"/>
    <w:rsid w:val="00604B59"/>
    <w:rsid w:val="00615824"/>
    <w:rsid w:val="0061698D"/>
    <w:rsid w:val="0062447F"/>
    <w:rsid w:val="006331A8"/>
    <w:rsid w:val="00633593"/>
    <w:rsid w:val="006415AC"/>
    <w:rsid w:val="006507D8"/>
    <w:rsid w:val="00653F42"/>
    <w:rsid w:val="006642D6"/>
    <w:rsid w:val="00674A3A"/>
    <w:rsid w:val="0067558F"/>
    <w:rsid w:val="00677C11"/>
    <w:rsid w:val="00684CB8"/>
    <w:rsid w:val="00684FD9"/>
    <w:rsid w:val="00685186"/>
    <w:rsid w:val="00696362"/>
    <w:rsid w:val="006A4100"/>
    <w:rsid w:val="006A4CE7"/>
    <w:rsid w:val="006B1507"/>
    <w:rsid w:val="006B1732"/>
    <w:rsid w:val="006B6F31"/>
    <w:rsid w:val="006C4A04"/>
    <w:rsid w:val="006C5954"/>
    <w:rsid w:val="006C7013"/>
    <w:rsid w:val="006D0502"/>
    <w:rsid w:val="006D0B3F"/>
    <w:rsid w:val="006D2A9A"/>
    <w:rsid w:val="006D7932"/>
    <w:rsid w:val="006D79F4"/>
    <w:rsid w:val="006E0B3E"/>
    <w:rsid w:val="00707243"/>
    <w:rsid w:val="00717DB4"/>
    <w:rsid w:val="0075259D"/>
    <w:rsid w:val="00754998"/>
    <w:rsid w:val="007568E4"/>
    <w:rsid w:val="007629E3"/>
    <w:rsid w:val="0077295F"/>
    <w:rsid w:val="00776A1B"/>
    <w:rsid w:val="00784343"/>
    <w:rsid w:val="00785261"/>
    <w:rsid w:val="00797075"/>
    <w:rsid w:val="007A0377"/>
    <w:rsid w:val="007B0256"/>
    <w:rsid w:val="007C16B0"/>
    <w:rsid w:val="007D43A0"/>
    <w:rsid w:val="007F4090"/>
    <w:rsid w:val="0080716C"/>
    <w:rsid w:val="00816C8E"/>
    <w:rsid w:val="00820EA8"/>
    <w:rsid w:val="00821E95"/>
    <w:rsid w:val="00822697"/>
    <w:rsid w:val="00846FF2"/>
    <w:rsid w:val="008522FF"/>
    <w:rsid w:val="00862594"/>
    <w:rsid w:val="00865F6F"/>
    <w:rsid w:val="008678E1"/>
    <w:rsid w:val="00874437"/>
    <w:rsid w:val="008748B2"/>
    <w:rsid w:val="0087676D"/>
    <w:rsid w:val="00877DDB"/>
    <w:rsid w:val="00884AEE"/>
    <w:rsid w:val="0088578A"/>
    <w:rsid w:val="008867DC"/>
    <w:rsid w:val="008901D4"/>
    <w:rsid w:val="00896CAC"/>
    <w:rsid w:val="00897A76"/>
    <w:rsid w:val="008A0CC9"/>
    <w:rsid w:val="008B252E"/>
    <w:rsid w:val="008B68CD"/>
    <w:rsid w:val="008C16E1"/>
    <w:rsid w:val="008D3EE6"/>
    <w:rsid w:val="008D4E2D"/>
    <w:rsid w:val="008D4F96"/>
    <w:rsid w:val="008F1E02"/>
    <w:rsid w:val="008F7BD2"/>
    <w:rsid w:val="00911975"/>
    <w:rsid w:val="00914187"/>
    <w:rsid w:val="009225F0"/>
    <w:rsid w:val="0092432E"/>
    <w:rsid w:val="00936A2E"/>
    <w:rsid w:val="009405D2"/>
    <w:rsid w:val="00946A92"/>
    <w:rsid w:val="00955323"/>
    <w:rsid w:val="00956DD2"/>
    <w:rsid w:val="0095744E"/>
    <w:rsid w:val="009603A4"/>
    <w:rsid w:val="00972394"/>
    <w:rsid w:val="00982644"/>
    <w:rsid w:val="009A0139"/>
    <w:rsid w:val="009A44D1"/>
    <w:rsid w:val="009A4C3C"/>
    <w:rsid w:val="009A6CF5"/>
    <w:rsid w:val="009B2D23"/>
    <w:rsid w:val="009B5017"/>
    <w:rsid w:val="009D5388"/>
    <w:rsid w:val="009E699B"/>
    <w:rsid w:val="00A044C1"/>
    <w:rsid w:val="00A07F7B"/>
    <w:rsid w:val="00A1184E"/>
    <w:rsid w:val="00A23196"/>
    <w:rsid w:val="00A26377"/>
    <w:rsid w:val="00A315DE"/>
    <w:rsid w:val="00A3304D"/>
    <w:rsid w:val="00A46A6B"/>
    <w:rsid w:val="00A53400"/>
    <w:rsid w:val="00A56130"/>
    <w:rsid w:val="00A57D17"/>
    <w:rsid w:val="00A62585"/>
    <w:rsid w:val="00A62FAE"/>
    <w:rsid w:val="00A648F2"/>
    <w:rsid w:val="00A67ED1"/>
    <w:rsid w:val="00A906BB"/>
    <w:rsid w:val="00A94C9B"/>
    <w:rsid w:val="00A957BB"/>
    <w:rsid w:val="00A960AE"/>
    <w:rsid w:val="00AA1885"/>
    <w:rsid w:val="00AB2248"/>
    <w:rsid w:val="00AB5F8D"/>
    <w:rsid w:val="00AC41BA"/>
    <w:rsid w:val="00AC680D"/>
    <w:rsid w:val="00AD22FA"/>
    <w:rsid w:val="00AE03DC"/>
    <w:rsid w:val="00AF343B"/>
    <w:rsid w:val="00AF3A3B"/>
    <w:rsid w:val="00AF62DF"/>
    <w:rsid w:val="00B065FD"/>
    <w:rsid w:val="00B10994"/>
    <w:rsid w:val="00B14564"/>
    <w:rsid w:val="00B24E4E"/>
    <w:rsid w:val="00B26ECC"/>
    <w:rsid w:val="00B317F6"/>
    <w:rsid w:val="00B335B6"/>
    <w:rsid w:val="00B35196"/>
    <w:rsid w:val="00B4253C"/>
    <w:rsid w:val="00B60E0D"/>
    <w:rsid w:val="00B62A12"/>
    <w:rsid w:val="00B63151"/>
    <w:rsid w:val="00B65A52"/>
    <w:rsid w:val="00B73262"/>
    <w:rsid w:val="00B942D5"/>
    <w:rsid w:val="00B95073"/>
    <w:rsid w:val="00BA11C5"/>
    <w:rsid w:val="00BA2DB9"/>
    <w:rsid w:val="00BB7F2D"/>
    <w:rsid w:val="00BC2BFA"/>
    <w:rsid w:val="00BC2F0D"/>
    <w:rsid w:val="00BD1FA3"/>
    <w:rsid w:val="00BD2782"/>
    <w:rsid w:val="00BD2D98"/>
    <w:rsid w:val="00BD7A38"/>
    <w:rsid w:val="00BE0DB3"/>
    <w:rsid w:val="00BE7148"/>
    <w:rsid w:val="00BE7613"/>
    <w:rsid w:val="00BF411D"/>
    <w:rsid w:val="00C06786"/>
    <w:rsid w:val="00C14021"/>
    <w:rsid w:val="00C40046"/>
    <w:rsid w:val="00C46F4D"/>
    <w:rsid w:val="00C5462B"/>
    <w:rsid w:val="00C54790"/>
    <w:rsid w:val="00C55A16"/>
    <w:rsid w:val="00C6501C"/>
    <w:rsid w:val="00C74481"/>
    <w:rsid w:val="00C94BC3"/>
    <w:rsid w:val="00C97790"/>
    <w:rsid w:val="00CA4F9B"/>
    <w:rsid w:val="00CC6AB7"/>
    <w:rsid w:val="00CC7E10"/>
    <w:rsid w:val="00CD49E3"/>
    <w:rsid w:val="00CE03DA"/>
    <w:rsid w:val="00CE388F"/>
    <w:rsid w:val="00CE447E"/>
    <w:rsid w:val="00CF4432"/>
    <w:rsid w:val="00CF7CCC"/>
    <w:rsid w:val="00D04285"/>
    <w:rsid w:val="00D27466"/>
    <w:rsid w:val="00D4283B"/>
    <w:rsid w:val="00D53A48"/>
    <w:rsid w:val="00D64ABE"/>
    <w:rsid w:val="00D6521F"/>
    <w:rsid w:val="00D65598"/>
    <w:rsid w:val="00D840CB"/>
    <w:rsid w:val="00D87703"/>
    <w:rsid w:val="00D930EB"/>
    <w:rsid w:val="00DA6F4F"/>
    <w:rsid w:val="00DB2DCA"/>
    <w:rsid w:val="00DB7113"/>
    <w:rsid w:val="00DB7423"/>
    <w:rsid w:val="00DC70B5"/>
    <w:rsid w:val="00DE1427"/>
    <w:rsid w:val="00DF0638"/>
    <w:rsid w:val="00E00425"/>
    <w:rsid w:val="00E0783B"/>
    <w:rsid w:val="00E103E2"/>
    <w:rsid w:val="00E10961"/>
    <w:rsid w:val="00E222C4"/>
    <w:rsid w:val="00E3036B"/>
    <w:rsid w:val="00E338BA"/>
    <w:rsid w:val="00E40C02"/>
    <w:rsid w:val="00E478EC"/>
    <w:rsid w:val="00E5724B"/>
    <w:rsid w:val="00E711F6"/>
    <w:rsid w:val="00E71328"/>
    <w:rsid w:val="00E73A6C"/>
    <w:rsid w:val="00E76880"/>
    <w:rsid w:val="00E9254E"/>
    <w:rsid w:val="00E94E7F"/>
    <w:rsid w:val="00E95C02"/>
    <w:rsid w:val="00E973A4"/>
    <w:rsid w:val="00E97954"/>
    <w:rsid w:val="00EA51A0"/>
    <w:rsid w:val="00ED17CB"/>
    <w:rsid w:val="00ED7612"/>
    <w:rsid w:val="00EE19A9"/>
    <w:rsid w:val="00EE7D00"/>
    <w:rsid w:val="00EF60A7"/>
    <w:rsid w:val="00F06604"/>
    <w:rsid w:val="00F10C0E"/>
    <w:rsid w:val="00F261A1"/>
    <w:rsid w:val="00F40EB8"/>
    <w:rsid w:val="00F44DBF"/>
    <w:rsid w:val="00F46278"/>
    <w:rsid w:val="00F471F9"/>
    <w:rsid w:val="00F607F0"/>
    <w:rsid w:val="00F66309"/>
    <w:rsid w:val="00F66BD7"/>
    <w:rsid w:val="00F66C26"/>
    <w:rsid w:val="00F75EF2"/>
    <w:rsid w:val="00F87D76"/>
    <w:rsid w:val="00F92E1F"/>
    <w:rsid w:val="00F93A15"/>
    <w:rsid w:val="00F94148"/>
    <w:rsid w:val="00F952DA"/>
    <w:rsid w:val="00F97887"/>
    <w:rsid w:val="00FD1E97"/>
    <w:rsid w:val="00FD26F6"/>
    <w:rsid w:val="00FD72E7"/>
    <w:rsid w:val="00FE56AD"/>
    <w:rsid w:val="00FF3B65"/>
    <w:rsid w:val="00FF5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B95E299-AEC8-4702-A510-B450ECAF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3B"/>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styleId="NormalWeb">
    <w:name w:val="Normal (Web)"/>
    <w:basedOn w:val="Normal"/>
    <w:uiPriority w:val="99"/>
    <w:semiHidden/>
    <w:unhideWhenUsed/>
    <w:rsid w:val="00AE03DC"/>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447E"/>
    <w:rPr>
      <w:sz w:val="16"/>
      <w:szCs w:val="16"/>
    </w:rPr>
  </w:style>
  <w:style w:type="paragraph" w:styleId="CommentText">
    <w:name w:val="annotation text"/>
    <w:basedOn w:val="Normal"/>
    <w:link w:val="CommentTextChar"/>
    <w:uiPriority w:val="99"/>
    <w:unhideWhenUsed/>
    <w:rsid w:val="00CE447E"/>
    <w:pPr>
      <w:spacing w:line="240" w:lineRule="auto"/>
    </w:pPr>
    <w:rPr>
      <w:szCs w:val="20"/>
    </w:rPr>
  </w:style>
  <w:style w:type="character" w:customStyle="1" w:styleId="CommentTextChar">
    <w:name w:val="Comment Text Char"/>
    <w:basedOn w:val="DefaultParagraphFont"/>
    <w:link w:val="CommentText"/>
    <w:uiPriority w:val="99"/>
    <w:rsid w:val="00CE447E"/>
    <w:rPr>
      <w:sz w:val="20"/>
      <w:szCs w:val="20"/>
    </w:rPr>
  </w:style>
  <w:style w:type="paragraph" w:styleId="CommentSubject">
    <w:name w:val="annotation subject"/>
    <w:basedOn w:val="CommentText"/>
    <w:next w:val="CommentText"/>
    <w:link w:val="CommentSubjectChar"/>
    <w:uiPriority w:val="99"/>
    <w:semiHidden/>
    <w:unhideWhenUsed/>
    <w:rsid w:val="00CE447E"/>
    <w:rPr>
      <w:b/>
      <w:bCs/>
    </w:rPr>
  </w:style>
  <w:style w:type="character" w:customStyle="1" w:styleId="CommentSubjectChar">
    <w:name w:val="Comment Subject Char"/>
    <w:basedOn w:val="CommentTextChar"/>
    <w:link w:val="CommentSubject"/>
    <w:uiPriority w:val="99"/>
    <w:semiHidden/>
    <w:rsid w:val="00CE447E"/>
    <w:rPr>
      <w:b/>
      <w:bCs/>
      <w:sz w:val="20"/>
      <w:szCs w:val="20"/>
    </w:rPr>
  </w:style>
  <w:style w:type="paragraph" w:styleId="Revision">
    <w:name w:val="Revision"/>
    <w:hidden/>
    <w:uiPriority w:val="99"/>
    <w:semiHidden/>
    <w:rsid w:val="000560F7"/>
    <w:pPr>
      <w:spacing w:after="0" w:line="240" w:lineRule="auto"/>
    </w:pPr>
    <w:rPr>
      <w:sz w:val="20"/>
    </w:rPr>
  </w:style>
  <w:style w:type="paragraph" w:customStyle="1" w:styleId="BulletedPoints">
    <w:name w:val="Bulleted Points"/>
    <w:basedOn w:val="Normal"/>
    <w:rsid w:val="001D647E"/>
    <w:pPr>
      <w:numPr>
        <w:numId w:val="2"/>
      </w:numPr>
      <w:suppressAutoHyphens w:val="0"/>
      <w:spacing w:after="120"/>
    </w:pPr>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342">
      <w:bodyDiv w:val="1"/>
      <w:marLeft w:val="0"/>
      <w:marRight w:val="0"/>
      <w:marTop w:val="0"/>
      <w:marBottom w:val="0"/>
      <w:divBdr>
        <w:top w:val="none" w:sz="0" w:space="0" w:color="auto"/>
        <w:left w:val="none" w:sz="0" w:space="0" w:color="auto"/>
        <w:bottom w:val="none" w:sz="0" w:space="0" w:color="auto"/>
        <w:right w:val="none" w:sz="0" w:space="0" w:color="auto"/>
      </w:divBdr>
      <w:divsChild>
        <w:div w:id="468716708">
          <w:marLeft w:val="475"/>
          <w:marRight w:val="0"/>
          <w:marTop w:val="0"/>
          <w:marBottom w:val="0"/>
          <w:divBdr>
            <w:top w:val="none" w:sz="0" w:space="0" w:color="auto"/>
            <w:left w:val="none" w:sz="0" w:space="0" w:color="auto"/>
            <w:bottom w:val="none" w:sz="0" w:space="0" w:color="auto"/>
            <w:right w:val="none" w:sz="0" w:space="0" w:color="auto"/>
          </w:divBdr>
        </w:div>
        <w:div w:id="248345503">
          <w:marLeft w:val="475"/>
          <w:marRight w:val="0"/>
          <w:marTop w:val="0"/>
          <w:marBottom w:val="0"/>
          <w:divBdr>
            <w:top w:val="none" w:sz="0" w:space="0" w:color="auto"/>
            <w:left w:val="none" w:sz="0" w:space="0" w:color="auto"/>
            <w:bottom w:val="none" w:sz="0" w:space="0" w:color="auto"/>
            <w:right w:val="none" w:sz="0" w:space="0" w:color="auto"/>
          </w:divBdr>
        </w:div>
        <w:div w:id="1637837455">
          <w:marLeft w:val="475"/>
          <w:marRight w:val="0"/>
          <w:marTop w:val="0"/>
          <w:marBottom w:val="0"/>
          <w:divBdr>
            <w:top w:val="none" w:sz="0" w:space="0" w:color="auto"/>
            <w:left w:val="none" w:sz="0" w:space="0" w:color="auto"/>
            <w:bottom w:val="none" w:sz="0" w:space="0" w:color="auto"/>
            <w:right w:val="none" w:sz="0" w:space="0" w:color="auto"/>
          </w:divBdr>
        </w:div>
      </w:divsChild>
    </w:div>
    <w:div w:id="187064778">
      <w:bodyDiv w:val="1"/>
      <w:marLeft w:val="0"/>
      <w:marRight w:val="0"/>
      <w:marTop w:val="0"/>
      <w:marBottom w:val="0"/>
      <w:divBdr>
        <w:top w:val="none" w:sz="0" w:space="0" w:color="auto"/>
        <w:left w:val="none" w:sz="0" w:space="0" w:color="auto"/>
        <w:bottom w:val="none" w:sz="0" w:space="0" w:color="auto"/>
        <w:right w:val="none" w:sz="0" w:space="0" w:color="auto"/>
      </w:divBdr>
      <w:divsChild>
        <w:div w:id="352612774">
          <w:marLeft w:val="475"/>
          <w:marRight w:val="0"/>
          <w:marTop w:val="0"/>
          <w:marBottom w:val="0"/>
          <w:divBdr>
            <w:top w:val="none" w:sz="0" w:space="0" w:color="auto"/>
            <w:left w:val="none" w:sz="0" w:space="0" w:color="auto"/>
            <w:bottom w:val="none" w:sz="0" w:space="0" w:color="auto"/>
            <w:right w:val="none" w:sz="0" w:space="0" w:color="auto"/>
          </w:divBdr>
        </w:div>
        <w:div w:id="1460958536">
          <w:marLeft w:val="475"/>
          <w:marRight w:val="0"/>
          <w:marTop w:val="0"/>
          <w:marBottom w:val="0"/>
          <w:divBdr>
            <w:top w:val="none" w:sz="0" w:space="0" w:color="auto"/>
            <w:left w:val="none" w:sz="0" w:space="0" w:color="auto"/>
            <w:bottom w:val="none" w:sz="0" w:space="0" w:color="auto"/>
            <w:right w:val="none" w:sz="0" w:space="0" w:color="auto"/>
          </w:divBdr>
        </w:div>
        <w:div w:id="1204824135">
          <w:marLeft w:val="475"/>
          <w:marRight w:val="0"/>
          <w:marTop w:val="0"/>
          <w:marBottom w:val="0"/>
          <w:divBdr>
            <w:top w:val="none" w:sz="0" w:space="0" w:color="auto"/>
            <w:left w:val="none" w:sz="0" w:space="0" w:color="auto"/>
            <w:bottom w:val="none" w:sz="0" w:space="0" w:color="auto"/>
            <w:right w:val="none" w:sz="0" w:space="0" w:color="auto"/>
          </w:divBdr>
        </w:div>
        <w:div w:id="2090811901">
          <w:marLeft w:val="475"/>
          <w:marRight w:val="0"/>
          <w:marTop w:val="0"/>
          <w:marBottom w:val="0"/>
          <w:divBdr>
            <w:top w:val="none" w:sz="0" w:space="0" w:color="auto"/>
            <w:left w:val="none" w:sz="0" w:space="0" w:color="auto"/>
            <w:bottom w:val="none" w:sz="0" w:space="0" w:color="auto"/>
            <w:right w:val="none" w:sz="0" w:space="0" w:color="auto"/>
          </w:divBdr>
        </w:div>
        <w:div w:id="2036153445">
          <w:marLeft w:val="475"/>
          <w:marRight w:val="0"/>
          <w:marTop w:val="0"/>
          <w:marBottom w:val="0"/>
          <w:divBdr>
            <w:top w:val="none" w:sz="0" w:space="0" w:color="auto"/>
            <w:left w:val="none" w:sz="0" w:space="0" w:color="auto"/>
            <w:bottom w:val="none" w:sz="0" w:space="0" w:color="auto"/>
            <w:right w:val="none" w:sz="0" w:space="0" w:color="auto"/>
          </w:divBdr>
        </w:div>
        <w:div w:id="1847164429">
          <w:marLeft w:val="1195"/>
          <w:marRight w:val="0"/>
          <w:marTop w:val="0"/>
          <w:marBottom w:val="0"/>
          <w:divBdr>
            <w:top w:val="none" w:sz="0" w:space="0" w:color="auto"/>
            <w:left w:val="none" w:sz="0" w:space="0" w:color="auto"/>
            <w:bottom w:val="none" w:sz="0" w:space="0" w:color="auto"/>
            <w:right w:val="none" w:sz="0" w:space="0" w:color="auto"/>
          </w:divBdr>
        </w:div>
        <w:div w:id="153641448">
          <w:marLeft w:val="1195"/>
          <w:marRight w:val="0"/>
          <w:marTop w:val="0"/>
          <w:marBottom w:val="0"/>
          <w:divBdr>
            <w:top w:val="none" w:sz="0" w:space="0" w:color="auto"/>
            <w:left w:val="none" w:sz="0" w:space="0" w:color="auto"/>
            <w:bottom w:val="none" w:sz="0" w:space="0" w:color="auto"/>
            <w:right w:val="none" w:sz="0" w:space="0" w:color="auto"/>
          </w:divBdr>
        </w:div>
        <w:div w:id="1759909999">
          <w:marLeft w:val="1195"/>
          <w:marRight w:val="0"/>
          <w:marTop w:val="0"/>
          <w:marBottom w:val="0"/>
          <w:divBdr>
            <w:top w:val="none" w:sz="0" w:space="0" w:color="auto"/>
            <w:left w:val="none" w:sz="0" w:space="0" w:color="auto"/>
            <w:bottom w:val="none" w:sz="0" w:space="0" w:color="auto"/>
            <w:right w:val="none" w:sz="0" w:space="0" w:color="auto"/>
          </w:divBdr>
        </w:div>
        <w:div w:id="218979016">
          <w:marLeft w:val="475"/>
          <w:marRight w:val="0"/>
          <w:marTop w:val="0"/>
          <w:marBottom w:val="0"/>
          <w:divBdr>
            <w:top w:val="none" w:sz="0" w:space="0" w:color="auto"/>
            <w:left w:val="none" w:sz="0" w:space="0" w:color="auto"/>
            <w:bottom w:val="none" w:sz="0" w:space="0" w:color="auto"/>
            <w:right w:val="none" w:sz="0" w:space="0" w:color="auto"/>
          </w:divBdr>
        </w:div>
        <w:div w:id="208995587">
          <w:marLeft w:val="475"/>
          <w:marRight w:val="0"/>
          <w:marTop w:val="0"/>
          <w:marBottom w:val="0"/>
          <w:divBdr>
            <w:top w:val="none" w:sz="0" w:space="0" w:color="auto"/>
            <w:left w:val="none" w:sz="0" w:space="0" w:color="auto"/>
            <w:bottom w:val="none" w:sz="0" w:space="0" w:color="auto"/>
            <w:right w:val="none" w:sz="0" w:space="0" w:color="auto"/>
          </w:divBdr>
        </w:div>
        <w:div w:id="1078208109">
          <w:marLeft w:val="475"/>
          <w:marRight w:val="0"/>
          <w:marTop w:val="0"/>
          <w:marBottom w:val="0"/>
          <w:divBdr>
            <w:top w:val="none" w:sz="0" w:space="0" w:color="auto"/>
            <w:left w:val="none" w:sz="0" w:space="0" w:color="auto"/>
            <w:bottom w:val="none" w:sz="0" w:space="0" w:color="auto"/>
            <w:right w:val="none" w:sz="0" w:space="0" w:color="auto"/>
          </w:divBdr>
        </w:div>
        <w:div w:id="768965700">
          <w:marLeft w:val="475"/>
          <w:marRight w:val="0"/>
          <w:marTop w:val="0"/>
          <w:marBottom w:val="0"/>
          <w:divBdr>
            <w:top w:val="none" w:sz="0" w:space="0" w:color="auto"/>
            <w:left w:val="none" w:sz="0" w:space="0" w:color="auto"/>
            <w:bottom w:val="none" w:sz="0" w:space="0" w:color="auto"/>
            <w:right w:val="none" w:sz="0" w:space="0" w:color="auto"/>
          </w:divBdr>
        </w:div>
        <w:div w:id="1670794516">
          <w:marLeft w:val="475"/>
          <w:marRight w:val="0"/>
          <w:marTop w:val="0"/>
          <w:marBottom w:val="0"/>
          <w:divBdr>
            <w:top w:val="none" w:sz="0" w:space="0" w:color="auto"/>
            <w:left w:val="none" w:sz="0" w:space="0" w:color="auto"/>
            <w:bottom w:val="none" w:sz="0" w:space="0" w:color="auto"/>
            <w:right w:val="none" w:sz="0" w:space="0" w:color="auto"/>
          </w:divBdr>
        </w:div>
        <w:div w:id="610868156">
          <w:marLeft w:val="475"/>
          <w:marRight w:val="0"/>
          <w:marTop w:val="0"/>
          <w:marBottom w:val="0"/>
          <w:divBdr>
            <w:top w:val="none" w:sz="0" w:space="0" w:color="auto"/>
            <w:left w:val="none" w:sz="0" w:space="0" w:color="auto"/>
            <w:bottom w:val="none" w:sz="0" w:space="0" w:color="auto"/>
            <w:right w:val="none" w:sz="0" w:space="0" w:color="auto"/>
          </w:divBdr>
        </w:div>
        <w:div w:id="678890079">
          <w:marLeft w:val="1195"/>
          <w:marRight w:val="0"/>
          <w:marTop w:val="0"/>
          <w:marBottom w:val="0"/>
          <w:divBdr>
            <w:top w:val="none" w:sz="0" w:space="0" w:color="auto"/>
            <w:left w:val="none" w:sz="0" w:space="0" w:color="auto"/>
            <w:bottom w:val="none" w:sz="0" w:space="0" w:color="auto"/>
            <w:right w:val="none" w:sz="0" w:space="0" w:color="auto"/>
          </w:divBdr>
        </w:div>
        <w:div w:id="271478230">
          <w:marLeft w:val="1195"/>
          <w:marRight w:val="0"/>
          <w:marTop w:val="0"/>
          <w:marBottom w:val="0"/>
          <w:divBdr>
            <w:top w:val="none" w:sz="0" w:space="0" w:color="auto"/>
            <w:left w:val="none" w:sz="0" w:space="0" w:color="auto"/>
            <w:bottom w:val="none" w:sz="0" w:space="0" w:color="auto"/>
            <w:right w:val="none" w:sz="0" w:space="0" w:color="auto"/>
          </w:divBdr>
        </w:div>
        <w:div w:id="1394110">
          <w:marLeft w:val="1195"/>
          <w:marRight w:val="0"/>
          <w:marTop w:val="0"/>
          <w:marBottom w:val="0"/>
          <w:divBdr>
            <w:top w:val="none" w:sz="0" w:space="0" w:color="auto"/>
            <w:left w:val="none" w:sz="0" w:space="0" w:color="auto"/>
            <w:bottom w:val="none" w:sz="0" w:space="0" w:color="auto"/>
            <w:right w:val="none" w:sz="0" w:space="0" w:color="auto"/>
          </w:divBdr>
        </w:div>
        <w:div w:id="1876889301">
          <w:marLeft w:val="475"/>
          <w:marRight w:val="0"/>
          <w:marTop w:val="0"/>
          <w:marBottom w:val="0"/>
          <w:divBdr>
            <w:top w:val="none" w:sz="0" w:space="0" w:color="auto"/>
            <w:left w:val="none" w:sz="0" w:space="0" w:color="auto"/>
            <w:bottom w:val="none" w:sz="0" w:space="0" w:color="auto"/>
            <w:right w:val="none" w:sz="0" w:space="0" w:color="auto"/>
          </w:divBdr>
        </w:div>
        <w:div w:id="904099482">
          <w:marLeft w:val="1195"/>
          <w:marRight w:val="0"/>
          <w:marTop w:val="0"/>
          <w:marBottom w:val="0"/>
          <w:divBdr>
            <w:top w:val="none" w:sz="0" w:space="0" w:color="auto"/>
            <w:left w:val="none" w:sz="0" w:space="0" w:color="auto"/>
            <w:bottom w:val="none" w:sz="0" w:space="0" w:color="auto"/>
            <w:right w:val="none" w:sz="0" w:space="0" w:color="auto"/>
          </w:divBdr>
        </w:div>
        <w:div w:id="505362773">
          <w:marLeft w:val="1195"/>
          <w:marRight w:val="0"/>
          <w:marTop w:val="0"/>
          <w:marBottom w:val="0"/>
          <w:divBdr>
            <w:top w:val="none" w:sz="0" w:space="0" w:color="auto"/>
            <w:left w:val="none" w:sz="0" w:space="0" w:color="auto"/>
            <w:bottom w:val="none" w:sz="0" w:space="0" w:color="auto"/>
            <w:right w:val="none" w:sz="0" w:space="0" w:color="auto"/>
          </w:divBdr>
        </w:div>
      </w:divsChild>
    </w:div>
    <w:div w:id="245188395">
      <w:bodyDiv w:val="1"/>
      <w:marLeft w:val="0"/>
      <w:marRight w:val="0"/>
      <w:marTop w:val="0"/>
      <w:marBottom w:val="0"/>
      <w:divBdr>
        <w:top w:val="none" w:sz="0" w:space="0" w:color="auto"/>
        <w:left w:val="none" w:sz="0" w:space="0" w:color="auto"/>
        <w:bottom w:val="none" w:sz="0" w:space="0" w:color="auto"/>
        <w:right w:val="none" w:sz="0" w:space="0" w:color="auto"/>
      </w:divBdr>
    </w:div>
    <w:div w:id="385491448">
      <w:bodyDiv w:val="1"/>
      <w:marLeft w:val="0"/>
      <w:marRight w:val="0"/>
      <w:marTop w:val="0"/>
      <w:marBottom w:val="0"/>
      <w:divBdr>
        <w:top w:val="none" w:sz="0" w:space="0" w:color="auto"/>
        <w:left w:val="none" w:sz="0" w:space="0" w:color="auto"/>
        <w:bottom w:val="none" w:sz="0" w:space="0" w:color="auto"/>
        <w:right w:val="none" w:sz="0" w:space="0" w:color="auto"/>
      </w:divBdr>
      <w:divsChild>
        <w:div w:id="1847358982">
          <w:marLeft w:val="446"/>
          <w:marRight w:val="0"/>
          <w:marTop w:val="0"/>
          <w:marBottom w:val="0"/>
          <w:divBdr>
            <w:top w:val="none" w:sz="0" w:space="0" w:color="auto"/>
            <w:left w:val="none" w:sz="0" w:space="0" w:color="auto"/>
            <w:bottom w:val="none" w:sz="0" w:space="0" w:color="auto"/>
            <w:right w:val="none" w:sz="0" w:space="0" w:color="auto"/>
          </w:divBdr>
        </w:div>
        <w:div w:id="726689971">
          <w:marLeft w:val="446"/>
          <w:marRight w:val="0"/>
          <w:marTop w:val="0"/>
          <w:marBottom w:val="0"/>
          <w:divBdr>
            <w:top w:val="none" w:sz="0" w:space="0" w:color="auto"/>
            <w:left w:val="none" w:sz="0" w:space="0" w:color="auto"/>
            <w:bottom w:val="none" w:sz="0" w:space="0" w:color="auto"/>
            <w:right w:val="none" w:sz="0" w:space="0" w:color="auto"/>
          </w:divBdr>
        </w:div>
        <w:div w:id="187762739">
          <w:marLeft w:val="446"/>
          <w:marRight w:val="0"/>
          <w:marTop w:val="0"/>
          <w:marBottom w:val="0"/>
          <w:divBdr>
            <w:top w:val="none" w:sz="0" w:space="0" w:color="auto"/>
            <w:left w:val="none" w:sz="0" w:space="0" w:color="auto"/>
            <w:bottom w:val="none" w:sz="0" w:space="0" w:color="auto"/>
            <w:right w:val="none" w:sz="0" w:space="0" w:color="auto"/>
          </w:divBdr>
        </w:div>
        <w:div w:id="460341088">
          <w:marLeft w:val="446"/>
          <w:marRight w:val="0"/>
          <w:marTop w:val="0"/>
          <w:marBottom w:val="0"/>
          <w:divBdr>
            <w:top w:val="none" w:sz="0" w:space="0" w:color="auto"/>
            <w:left w:val="none" w:sz="0" w:space="0" w:color="auto"/>
            <w:bottom w:val="none" w:sz="0" w:space="0" w:color="auto"/>
            <w:right w:val="none" w:sz="0" w:space="0" w:color="auto"/>
          </w:divBdr>
        </w:div>
        <w:div w:id="2095857319">
          <w:marLeft w:val="446"/>
          <w:marRight w:val="0"/>
          <w:marTop w:val="0"/>
          <w:marBottom w:val="0"/>
          <w:divBdr>
            <w:top w:val="none" w:sz="0" w:space="0" w:color="auto"/>
            <w:left w:val="none" w:sz="0" w:space="0" w:color="auto"/>
            <w:bottom w:val="none" w:sz="0" w:space="0" w:color="auto"/>
            <w:right w:val="none" w:sz="0" w:space="0" w:color="auto"/>
          </w:divBdr>
        </w:div>
      </w:divsChild>
    </w:div>
    <w:div w:id="751320869">
      <w:bodyDiv w:val="1"/>
      <w:marLeft w:val="0"/>
      <w:marRight w:val="0"/>
      <w:marTop w:val="0"/>
      <w:marBottom w:val="0"/>
      <w:divBdr>
        <w:top w:val="none" w:sz="0" w:space="0" w:color="auto"/>
        <w:left w:val="none" w:sz="0" w:space="0" w:color="auto"/>
        <w:bottom w:val="none" w:sz="0" w:space="0" w:color="auto"/>
        <w:right w:val="none" w:sz="0" w:space="0" w:color="auto"/>
      </w:divBdr>
    </w:div>
    <w:div w:id="1132140910">
      <w:bodyDiv w:val="1"/>
      <w:marLeft w:val="0"/>
      <w:marRight w:val="0"/>
      <w:marTop w:val="0"/>
      <w:marBottom w:val="0"/>
      <w:divBdr>
        <w:top w:val="none" w:sz="0" w:space="0" w:color="auto"/>
        <w:left w:val="none" w:sz="0" w:space="0" w:color="auto"/>
        <w:bottom w:val="none" w:sz="0" w:space="0" w:color="auto"/>
        <w:right w:val="none" w:sz="0" w:space="0" w:color="auto"/>
      </w:divBdr>
    </w:div>
    <w:div w:id="1210411375">
      <w:bodyDiv w:val="1"/>
      <w:marLeft w:val="0"/>
      <w:marRight w:val="0"/>
      <w:marTop w:val="0"/>
      <w:marBottom w:val="0"/>
      <w:divBdr>
        <w:top w:val="none" w:sz="0" w:space="0" w:color="auto"/>
        <w:left w:val="none" w:sz="0" w:space="0" w:color="auto"/>
        <w:bottom w:val="none" w:sz="0" w:space="0" w:color="auto"/>
        <w:right w:val="none" w:sz="0" w:space="0" w:color="auto"/>
      </w:divBdr>
      <w:divsChild>
        <w:div w:id="573245629">
          <w:marLeft w:val="475"/>
          <w:marRight w:val="0"/>
          <w:marTop w:val="0"/>
          <w:marBottom w:val="0"/>
          <w:divBdr>
            <w:top w:val="none" w:sz="0" w:space="0" w:color="auto"/>
            <w:left w:val="none" w:sz="0" w:space="0" w:color="auto"/>
            <w:bottom w:val="none" w:sz="0" w:space="0" w:color="auto"/>
            <w:right w:val="none" w:sz="0" w:space="0" w:color="auto"/>
          </w:divBdr>
        </w:div>
        <w:div w:id="928274947">
          <w:marLeft w:val="475"/>
          <w:marRight w:val="0"/>
          <w:marTop w:val="0"/>
          <w:marBottom w:val="0"/>
          <w:divBdr>
            <w:top w:val="none" w:sz="0" w:space="0" w:color="auto"/>
            <w:left w:val="none" w:sz="0" w:space="0" w:color="auto"/>
            <w:bottom w:val="none" w:sz="0" w:space="0" w:color="auto"/>
            <w:right w:val="none" w:sz="0" w:space="0" w:color="auto"/>
          </w:divBdr>
        </w:div>
        <w:div w:id="2109426604">
          <w:marLeft w:val="1195"/>
          <w:marRight w:val="0"/>
          <w:marTop w:val="0"/>
          <w:marBottom w:val="0"/>
          <w:divBdr>
            <w:top w:val="none" w:sz="0" w:space="0" w:color="auto"/>
            <w:left w:val="none" w:sz="0" w:space="0" w:color="auto"/>
            <w:bottom w:val="none" w:sz="0" w:space="0" w:color="auto"/>
            <w:right w:val="none" w:sz="0" w:space="0" w:color="auto"/>
          </w:divBdr>
        </w:div>
        <w:div w:id="70783418">
          <w:marLeft w:val="1195"/>
          <w:marRight w:val="0"/>
          <w:marTop w:val="0"/>
          <w:marBottom w:val="0"/>
          <w:divBdr>
            <w:top w:val="none" w:sz="0" w:space="0" w:color="auto"/>
            <w:left w:val="none" w:sz="0" w:space="0" w:color="auto"/>
            <w:bottom w:val="none" w:sz="0" w:space="0" w:color="auto"/>
            <w:right w:val="none" w:sz="0" w:space="0" w:color="auto"/>
          </w:divBdr>
        </w:div>
        <w:div w:id="1896355673">
          <w:marLeft w:val="1915"/>
          <w:marRight w:val="0"/>
          <w:marTop w:val="0"/>
          <w:marBottom w:val="0"/>
          <w:divBdr>
            <w:top w:val="none" w:sz="0" w:space="0" w:color="auto"/>
            <w:left w:val="none" w:sz="0" w:space="0" w:color="auto"/>
            <w:bottom w:val="none" w:sz="0" w:space="0" w:color="auto"/>
            <w:right w:val="none" w:sz="0" w:space="0" w:color="auto"/>
          </w:divBdr>
        </w:div>
        <w:div w:id="501698666">
          <w:marLeft w:val="1915"/>
          <w:marRight w:val="0"/>
          <w:marTop w:val="0"/>
          <w:marBottom w:val="0"/>
          <w:divBdr>
            <w:top w:val="none" w:sz="0" w:space="0" w:color="auto"/>
            <w:left w:val="none" w:sz="0" w:space="0" w:color="auto"/>
            <w:bottom w:val="none" w:sz="0" w:space="0" w:color="auto"/>
            <w:right w:val="none" w:sz="0" w:space="0" w:color="auto"/>
          </w:divBdr>
        </w:div>
        <w:div w:id="1248072154">
          <w:marLeft w:val="475"/>
          <w:marRight w:val="0"/>
          <w:marTop w:val="0"/>
          <w:marBottom w:val="0"/>
          <w:divBdr>
            <w:top w:val="none" w:sz="0" w:space="0" w:color="auto"/>
            <w:left w:val="none" w:sz="0" w:space="0" w:color="auto"/>
            <w:bottom w:val="none" w:sz="0" w:space="0" w:color="auto"/>
            <w:right w:val="none" w:sz="0" w:space="0" w:color="auto"/>
          </w:divBdr>
        </w:div>
        <w:div w:id="1152328630">
          <w:marLeft w:val="1195"/>
          <w:marRight w:val="0"/>
          <w:marTop w:val="0"/>
          <w:marBottom w:val="0"/>
          <w:divBdr>
            <w:top w:val="none" w:sz="0" w:space="0" w:color="auto"/>
            <w:left w:val="none" w:sz="0" w:space="0" w:color="auto"/>
            <w:bottom w:val="none" w:sz="0" w:space="0" w:color="auto"/>
            <w:right w:val="none" w:sz="0" w:space="0" w:color="auto"/>
          </w:divBdr>
        </w:div>
        <w:div w:id="256839088">
          <w:marLeft w:val="1195"/>
          <w:marRight w:val="0"/>
          <w:marTop w:val="0"/>
          <w:marBottom w:val="0"/>
          <w:divBdr>
            <w:top w:val="none" w:sz="0" w:space="0" w:color="auto"/>
            <w:left w:val="none" w:sz="0" w:space="0" w:color="auto"/>
            <w:bottom w:val="none" w:sz="0" w:space="0" w:color="auto"/>
            <w:right w:val="none" w:sz="0" w:space="0" w:color="auto"/>
          </w:divBdr>
        </w:div>
        <w:div w:id="1610964324">
          <w:marLeft w:val="1195"/>
          <w:marRight w:val="0"/>
          <w:marTop w:val="0"/>
          <w:marBottom w:val="0"/>
          <w:divBdr>
            <w:top w:val="none" w:sz="0" w:space="0" w:color="auto"/>
            <w:left w:val="none" w:sz="0" w:space="0" w:color="auto"/>
            <w:bottom w:val="none" w:sz="0" w:space="0" w:color="auto"/>
            <w:right w:val="none" w:sz="0" w:space="0" w:color="auto"/>
          </w:divBdr>
        </w:div>
        <w:div w:id="1259604846">
          <w:marLeft w:val="1195"/>
          <w:marRight w:val="0"/>
          <w:marTop w:val="0"/>
          <w:marBottom w:val="0"/>
          <w:divBdr>
            <w:top w:val="none" w:sz="0" w:space="0" w:color="auto"/>
            <w:left w:val="none" w:sz="0" w:space="0" w:color="auto"/>
            <w:bottom w:val="none" w:sz="0" w:space="0" w:color="auto"/>
            <w:right w:val="none" w:sz="0" w:space="0" w:color="auto"/>
          </w:divBdr>
        </w:div>
        <w:div w:id="281347506">
          <w:marLeft w:val="1195"/>
          <w:marRight w:val="0"/>
          <w:marTop w:val="0"/>
          <w:marBottom w:val="0"/>
          <w:divBdr>
            <w:top w:val="none" w:sz="0" w:space="0" w:color="auto"/>
            <w:left w:val="none" w:sz="0" w:space="0" w:color="auto"/>
            <w:bottom w:val="none" w:sz="0" w:space="0" w:color="auto"/>
            <w:right w:val="none" w:sz="0" w:space="0" w:color="auto"/>
          </w:divBdr>
        </w:div>
        <w:div w:id="1099832326">
          <w:marLeft w:val="475"/>
          <w:marRight w:val="0"/>
          <w:marTop w:val="0"/>
          <w:marBottom w:val="0"/>
          <w:divBdr>
            <w:top w:val="none" w:sz="0" w:space="0" w:color="auto"/>
            <w:left w:val="none" w:sz="0" w:space="0" w:color="auto"/>
            <w:bottom w:val="none" w:sz="0" w:space="0" w:color="auto"/>
            <w:right w:val="none" w:sz="0" w:space="0" w:color="auto"/>
          </w:divBdr>
        </w:div>
        <w:div w:id="1606574928">
          <w:marLeft w:val="1195"/>
          <w:marRight w:val="0"/>
          <w:marTop w:val="0"/>
          <w:marBottom w:val="0"/>
          <w:divBdr>
            <w:top w:val="none" w:sz="0" w:space="0" w:color="auto"/>
            <w:left w:val="none" w:sz="0" w:space="0" w:color="auto"/>
            <w:bottom w:val="none" w:sz="0" w:space="0" w:color="auto"/>
            <w:right w:val="none" w:sz="0" w:space="0" w:color="auto"/>
          </w:divBdr>
        </w:div>
        <w:div w:id="2020230801">
          <w:marLeft w:val="1195"/>
          <w:marRight w:val="0"/>
          <w:marTop w:val="0"/>
          <w:marBottom w:val="0"/>
          <w:divBdr>
            <w:top w:val="none" w:sz="0" w:space="0" w:color="auto"/>
            <w:left w:val="none" w:sz="0" w:space="0" w:color="auto"/>
            <w:bottom w:val="none" w:sz="0" w:space="0" w:color="auto"/>
            <w:right w:val="none" w:sz="0" w:space="0" w:color="auto"/>
          </w:divBdr>
        </w:div>
      </w:divsChild>
    </w:div>
    <w:div w:id="1226599121">
      <w:bodyDiv w:val="1"/>
      <w:marLeft w:val="0"/>
      <w:marRight w:val="0"/>
      <w:marTop w:val="0"/>
      <w:marBottom w:val="0"/>
      <w:divBdr>
        <w:top w:val="none" w:sz="0" w:space="0" w:color="auto"/>
        <w:left w:val="none" w:sz="0" w:space="0" w:color="auto"/>
        <w:bottom w:val="none" w:sz="0" w:space="0" w:color="auto"/>
        <w:right w:val="none" w:sz="0" w:space="0" w:color="auto"/>
      </w:divBdr>
    </w:div>
    <w:div w:id="1449816986">
      <w:bodyDiv w:val="1"/>
      <w:marLeft w:val="0"/>
      <w:marRight w:val="0"/>
      <w:marTop w:val="0"/>
      <w:marBottom w:val="0"/>
      <w:divBdr>
        <w:top w:val="none" w:sz="0" w:space="0" w:color="auto"/>
        <w:left w:val="none" w:sz="0" w:space="0" w:color="auto"/>
        <w:bottom w:val="none" w:sz="0" w:space="0" w:color="auto"/>
        <w:right w:val="none" w:sz="0" w:space="0" w:color="auto"/>
      </w:divBdr>
    </w:div>
    <w:div w:id="1453129990">
      <w:bodyDiv w:val="1"/>
      <w:marLeft w:val="0"/>
      <w:marRight w:val="0"/>
      <w:marTop w:val="0"/>
      <w:marBottom w:val="0"/>
      <w:divBdr>
        <w:top w:val="none" w:sz="0" w:space="0" w:color="auto"/>
        <w:left w:val="none" w:sz="0" w:space="0" w:color="auto"/>
        <w:bottom w:val="none" w:sz="0" w:space="0" w:color="auto"/>
        <w:right w:val="none" w:sz="0" w:space="0" w:color="auto"/>
      </w:divBdr>
      <w:divsChild>
        <w:div w:id="733046196">
          <w:marLeft w:val="475"/>
          <w:marRight w:val="0"/>
          <w:marTop w:val="0"/>
          <w:marBottom w:val="0"/>
          <w:divBdr>
            <w:top w:val="none" w:sz="0" w:space="0" w:color="auto"/>
            <w:left w:val="none" w:sz="0" w:space="0" w:color="auto"/>
            <w:bottom w:val="none" w:sz="0" w:space="0" w:color="auto"/>
            <w:right w:val="none" w:sz="0" w:space="0" w:color="auto"/>
          </w:divBdr>
        </w:div>
        <w:div w:id="1111511896">
          <w:marLeft w:val="475"/>
          <w:marRight w:val="0"/>
          <w:marTop w:val="0"/>
          <w:marBottom w:val="0"/>
          <w:divBdr>
            <w:top w:val="none" w:sz="0" w:space="0" w:color="auto"/>
            <w:left w:val="none" w:sz="0" w:space="0" w:color="auto"/>
            <w:bottom w:val="none" w:sz="0" w:space="0" w:color="auto"/>
            <w:right w:val="none" w:sz="0" w:space="0" w:color="auto"/>
          </w:divBdr>
        </w:div>
        <w:div w:id="330840627">
          <w:marLeft w:val="475"/>
          <w:marRight w:val="0"/>
          <w:marTop w:val="0"/>
          <w:marBottom w:val="0"/>
          <w:divBdr>
            <w:top w:val="none" w:sz="0" w:space="0" w:color="auto"/>
            <w:left w:val="none" w:sz="0" w:space="0" w:color="auto"/>
            <w:bottom w:val="none" w:sz="0" w:space="0" w:color="auto"/>
            <w:right w:val="none" w:sz="0" w:space="0" w:color="auto"/>
          </w:divBdr>
        </w:div>
        <w:div w:id="1956056481">
          <w:marLeft w:val="475"/>
          <w:marRight w:val="0"/>
          <w:marTop w:val="0"/>
          <w:marBottom w:val="0"/>
          <w:divBdr>
            <w:top w:val="none" w:sz="0" w:space="0" w:color="auto"/>
            <w:left w:val="none" w:sz="0" w:space="0" w:color="auto"/>
            <w:bottom w:val="none" w:sz="0" w:space="0" w:color="auto"/>
            <w:right w:val="none" w:sz="0" w:space="0" w:color="auto"/>
          </w:divBdr>
        </w:div>
        <w:div w:id="714888508">
          <w:marLeft w:val="475"/>
          <w:marRight w:val="0"/>
          <w:marTop w:val="0"/>
          <w:marBottom w:val="0"/>
          <w:divBdr>
            <w:top w:val="none" w:sz="0" w:space="0" w:color="auto"/>
            <w:left w:val="none" w:sz="0" w:space="0" w:color="auto"/>
            <w:bottom w:val="none" w:sz="0" w:space="0" w:color="auto"/>
            <w:right w:val="none" w:sz="0" w:space="0" w:color="auto"/>
          </w:divBdr>
        </w:div>
        <w:div w:id="1940487302">
          <w:marLeft w:val="475"/>
          <w:marRight w:val="0"/>
          <w:marTop w:val="0"/>
          <w:marBottom w:val="0"/>
          <w:divBdr>
            <w:top w:val="none" w:sz="0" w:space="0" w:color="auto"/>
            <w:left w:val="none" w:sz="0" w:space="0" w:color="auto"/>
            <w:bottom w:val="none" w:sz="0" w:space="0" w:color="auto"/>
            <w:right w:val="none" w:sz="0" w:space="0" w:color="auto"/>
          </w:divBdr>
        </w:div>
        <w:div w:id="1936402649">
          <w:marLeft w:val="475"/>
          <w:marRight w:val="0"/>
          <w:marTop w:val="0"/>
          <w:marBottom w:val="0"/>
          <w:divBdr>
            <w:top w:val="none" w:sz="0" w:space="0" w:color="auto"/>
            <w:left w:val="none" w:sz="0" w:space="0" w:color="auto"/>
            <w:bottom w:val="none" w:sz="0" w:space="0" w:color="auto"/>
            <w:right w:val="none" w:sz="0" w:space="0" w:color="auto"/>
          </w:divBdr>
        </w:div>
        <w:div w:id="93481443">
          <w:marLeft w:val="475"/>
          <w:marRight w:val="0"/>
          <w:marTop w:val="0"/>
          <w:marBottom w:val="0"/>
          <w:divBdr>
            <w:top w:val="none" w:sz="0" w:space="0" w:color="auto"/>
            <w:left w:val="none" w:sz="0" w:space="0" w:color="auto"/>
            <w:bottom w:val="none" w:sz="0" w:space="0" w:color="auto"/>
            <w:right w:val="none" w:sz="0" w:space="0" w:color="auto"/>
          </w:divBdr>
        </w:div>
        <w:div w:id="2027174003">
          <w:marLeft w:val="475"/>
          <w:marRight w:val="0"/>
          <w:marTop w:val="0"/>
          <w:marBottom w:val="0"/>
          <w:divBdr>
            <w:top w:val="none" w:sz="0" w:space="0" w:color="auto"/>
            <w:left w:val="none" w:sz="0" w:space="0" w:color="auto"/>
            <w:bottom w:val="none" w:sz="0" w:space="0" w:color="auto"/>
            <w:right w:val="none" w:sz="0" w:space="0" w:color="auto"/>
          </w:divBdr>
        </w:div>
        <w:div w:id="861669184">
          <w:marLeft w:val="475"/>
          <w:marRight w:val="0"/>
          <w:marTop w:val="0"/>
          <w:marBottom w:val="0"/>
          <w:divBdr>
            <w:top w:val="none" w:sz="0" w:space="0" w:color="auto"/>
            <w:left w:val="none" w:sz="0" w:space="0" w:color="auto"/>
            <w:bottom w:val="none" w:sz="0" w:space="0" w:color="auto"/>
            <w:right w:val="none" w:sz="0" w:space="0" w:color="auto"/>
          </w:divBdr>
        </w:div>
        <w:div w:id="1230270010">
          <w:marLeft w:val="475"/>
          <w:marRight w:val="0"/>
          <w:marTop w:val="0"/>
          <w:marBottom w:val="0"/>
          <w:divBdr>
            <w:top w:val="none" w:sz="0" w:space="0" w:color="auto"/>
            <w:left w:val="none" w:sz="0" w:space="0" w:color="auto"/>
            <w:bottom w:val="none" w:sz="0" w:space="0" w:color="auto"/>
            <w:right w:val="none" w:sz="0" w:space="0" w:color="auto"/>
          </w:divBdr>
        </w:div>
      </w:divsChild>
    </w:div>
    <w:div w:id="1636178161">
      <w:bodyDiv w:val="1"/>
      <w:marLeft w:val="0"/>
      <w:marRight w:val="0"/>
      <w:marTop w:val="0"/>
      <w:marBottom w:val="0"/>
      <w:divBdr>
        <w:top w:val="none" w:sz="0" w:space="0" w:color="auto"/>
        <w:left w:val="none" w:sz="0" w:space="0" w:color="auto"/>
        <w:bottom w:val="none" w:sz="0" w:space="0" w:color="auto"/>
        <w:right w:val="none" w:sz="0" w:space="0" w:color="auto"/>
      </w:divBdr>
      <w:divsChild>
        <w:div w:id="387850072">
          <w:marLeft w:val="446"/>
          <w:marRight w:val="0"/>
          <w:marTop w:val="0"/>
          <w:marBottom w:val="0"/>
          <w:divBdr>
            <w:top w:val="none" w:sz="0" w:space="0" w:color="auto"/>
            <w:left w:val="none" w:sz="0" w:space="0" w:color="auto"/>
            <w:bottom w:val="none" w:sz="0" w:space="0" w:color="auto"/>
            <w:right w:val="none" w:sz="0" w:space="0" w:color="auto"/>
          </w:divBdr>
        </w:div>
        <w:div w:id="250048683">
          <w:marLeft w:val="446"/>
          <w:marRight w:val="0"/>
          <w:marTop w:val="0"/>
          <w:marBottom w:val="0"/>
          <w:divBdr>
            <w:top w:val="none" w:sz="0" w:space="0" w:color="auto"/>
            <w:left w:val="none" w:sz="0" w:space="0" w:color="auto"/>
            <w:bottom w:val="none" w:sz="0" w:space="0" w:color="auto"/>
            <w:right w:val="none" w:sz="0" w:space="0" w:color="auto"/>
          </w:divBdr>
        </w:div>
        <w:div w:id="1026371616">
          <w:marLeft w:val="446"/>
          <w:marRight w:val="0"/>
          <w:marTop w:val="0"/>
          <w:marBottom w:val="0"/>
          <w:divBdr>
            <w:top w:val="none" w:sz="0" w:space="0" w:color="auto"/>
            <w:left w:val="none" w:sz="0" w:space="0" w:color="auto"/>
            <w:bottom w:val="none" w:sz="0" w:space="0" w:color="auto"/>
            <w:right w:val="none" w:sz="0" w:space="0" w:color="auto"/>
          </w:divBdr>
        </w:div>
        <w:div w:id="345061838">
          <w:marLeft w:val="446"/>
          <w:marRight w:val="0"/>
          <w:marTop w:val="0"/>
          <w:marBottom w:val="0"/>
          <w:divBdr>
            <w:top w:val="none" w:sz="0" w:space="0" w:color="auto"/>
            <w:left w:val="none" w:sz="0" w:space="0" w:color="auto"/>
            <w:bottom w:val="none" w:sz="0" w:space="0" w:color="auto"/>
            <w:right w:val="none" w:sz="0" w:space="0" w:color="auto"/>
          </w:divBdr>
        </w:div>
        <w:div w:id="85463453">
          <w:marLeft w:val="446"/>
          <w:marRight w:val="0"/>
          <w:marTop w:val="0"/>
          <w:marBottom w:val="0"/>
          <w:divBdr>
            <w:top w:val="none" w:sz="0" w:space="0" w:color="auto"/>
            <w:left w:val="none" w:sz="0" w:space="0" w:color="auto"/>
            <w:bottom w:val="none" w:sz="0" w:space="0" w:color="auto"/>
            <w:right w:val="none" w:sz="0" w:space="0" w:color="auto"/>
          </w:divBdr>
        </w:div>
        <w:div w:id="1139568205">
          <w:marLeft w:val="446"/>
          <w:marRight w:val="0"/>
          <w:marTop w:val="0"/>
          <w:marBottom w:val="0"/>
          <w:divBdr>
            <w:top w:val="none" w:sz="0" w:space="0" w:color="auto"/>
            <w:left w:val="none" w:sz="0" w:space="0" w:color="auto"/>
            <w:bottom w:val="none" w:sz="0" w:space="0" w:color="auto"/>
            <w:right w:val="none" w:sz="0" w:space="0" w:color="auto"/>
          </w:divBdr>
        </w:div>
        <w:div w:id="295180170">
          <w:marLeft w:val="446"/>
          <w:marRight w:val="0"/>
          <w:marTop w:val="0"/>
          <w:marBottom w:val="0"/>
          <w:divBdr>
            <w:top w:val="none" w:sz="0" w:space="0" w:color="auto"/>
            <w:left w:val="none" w:sz="0" w:space="0" w:color="auto"/>
            <w:bottom w:val="none" w:sz="0" w:space="0" w:color="auto"/>
            <w:right w:val="none" w:sz="0" w:space="0" w:color="auto"/>
          </w:divBdr>
        </w:div>
        <w:div w:id="921573890">
          <w:marLeft w:val="1166"/>
          <w:marRight w:val="0"/>
          <w:marTop w:val="0"/>
          <w:marBottom w:val="0"/>
          <w:divBdr>
            <w:top w:val="none" w:sz="0" w:space="0" w:color="auto"/>
            <w:left w:val="none" w:sz="0" w:space="0" w:color="auto"/>
            <w:bottom w:val="none" w:sz="0" w:space="0" w:color="auto"/>
            <w:right w:val="none" w:sz="0" w:space="0" w:color="auto"/>
          </w:divBdr>
        </w:div>
        <w:div w:id="107436061">
          <w:marLeft w:val="1166"/>
          <w:marRight w:val="0"/>
          <w:marTop w:val="0"/>
          <w:marBottom w:val="0"/>
          <w:divBdr>
            <w:top w:val="none" w:sz="0" w:space="0" w:color="auto"/>
            <w:left w:val="none" w:sz="0" w:space="0" w:color="auto"/>
            <w:bottom w:val="none" w:sz="0" w:space="0" w:color="auto"/>
            <w:right w:val="none" w:sz="0" w:space="0" w:color="auto"/>
          </w:divBdr>
        </w:div>
      </w:divsChild>
    </w:div>
    <w:div w:id="1717655653">
      <w:bodyDiv w:val="1"/>
      <w:marLeft w:val="0"/>
      <w:marRight w:val="0"/>
      <w:marTop w:val="0"/>
      <w:marBottom w:val="0"/>
      <w:divBdr>
        <w:top w:val="none" w:sz="0" w:space="0" w:color="auto"/>
        <w:left w:val="none" w:sz="0" w:space="0" w:color="auto"/>
        <w:bottom w:val="none" w:sz="0" w:space="0" w:color="auto"/>
        <w:right w:val="none" w:sz="0" w:space="0" w:color="auto"/>
      </w:divBdr>
    </w:div>
    <w:div w:id="1742825429">
      <w:bodyDiv w:val="1"/>
      <w:marLeft w:val="0"/>
      <w:marRight w:val="0"/>
      <w:marTop w:val="0"/>
      <w:marBottom w:val="0"/>
      <w:divBdr>
        <w:top w:val="none" w:sz="0" w:space="0" w:color="auto"/>
        <w:left w:val="none" w:sz="0" w:space="0" w:color="auto"/>
        <w:bottom w:val="none" w:sz="0" w:space="0" w:color="auto"/>
        <w:right w:val="none" w:sz="0" w:space="0" w:color="auto"/>
      </w:divBdr>
      <w:divsChild>
        <w:div w:id="1855532286">
          <w:marLeft w:val="475"/>
          <w:marRight w:val="0"/>
          <w:marTop w:val="0"/>
          <w:marBottom w:val="0"/>
          <w:divBdr>
            <w:top w:val="none" w:sz="0" w:space="0" w:color="auto"/>
            <w:left w:val="none" w:sz="0" w:space="0" w:color="auto"/>
            <w:bottom w:val="none" w:sz="0" w:space="0" w:color="auto"/>
            <w:right w:val="none" w:sz="0" w:space="0" w:color="auto"/>
          </w:divBdr>
        </w:div>
        <w:div w:id="200092340">
          <w:marLeft w:val="475"/>
          <w:marRight w:val="0"/>
          <w:marTop w:val="0"/>
          <w:marBottom w:val="0"/>
          <w:divBdr>
            <w:top w:val="none" w:sz="0" w:space="0" w:color="auto"/>
            <w:left w:val="none" w:sz="0" w:space="0" w:color="auto"/>
            <w:bottom w:val="none" w:sz="0" w:space="0" w:color="auto"/>
            <w:right w:val="none" w:sz="0" w:space="0" w:color="auto"/>
          </w:divBdr>
        </w:div>
        <w:div w:id="781732255">
          <w:marLeft w:val="475"/>
          <w:marRight w:val="0"/>
          <w:marTop w:val="0"/>
          <w:marBottom w:val="0"/>
          <w:divBdr>
            <w:top w:val="none" w:sz="0" w:space="0" w:color="auto"/>
            <w:left w:val="none" w:sz="0" w:space="0" w:color="auto"/>
            <w:bottom w:val="none" w:sz="0" w:space="0" w:color="auto"/>
            <w:right w:val="none" w:sz="0" w:space="0" w:color="auto"/>
          </w:divBdr>
        </w:div>
        <w:div w:id="703023492">
          <w:marLeft w:val="475"/>
          <w:marRight w:val="0"/>
          <w:marTop w:val="0"/>
          <w:marBottom w:val="0"/>
          <w:divBdr>
            <w:top w:val="none" w:sz="0" w:space="0" w:color="auto"/>
            <w:left w:val="none" w:sz="0" w:space="0" w:color="auto"/>
            <w:bottom w:val="none" w:sz="0" w:space="0" w:color="auto"/>
            <w:right w:val="none" w:sz="0" w:space="0" w:color="auto"/>
          </w:divBdr>
        </w:div>
        <w:div w:id="1266811300">
          <w:marLeft w:val="475"/>
          <w:marRight w:val="0"/>
          <w:marTop w:val="0"/>
          <w:marBottom w:val="0"/>
          <w:divBdr>
            <w:top w:val="none" w:sz="0" w:space="0" w:color="auto"/>
            <w:left w:val="none" w:sz="0" w:space="0" w:color="auto"/>
            <w:bottom w:val="none" w:sz="0" w:space="0" w:color="auto"/>
            <w:right w:val="none" w:sz="0" w:space="0" w:color="auto"/>
          </w:divBdr>
        </w:div>
        <w:div w:id="640841082">
          <w:marLeft w:val="475"/>
          <w:marRight w:val="0"/>
          <w:marTop w:val="0"/>
          <w:marBottom w:val="0"/>
          <w:divBdr>
            <w:top w:val="none" w:sz="0" w:space="0" w:color="auto"/>
            <w:left w:val="none" w:sz="0" w:space="0" w:color="auto"/>
            <w:bottom w:val="none" w:sz="0" w:space="0" w:color="auto"/>
            <w:right w:val="none" w:sz="0" w:space="0" w:color="auto"/>
          </w:divBdr>
        </w:div>
      </w:divsChild>
    </w:div>
    <w:div w:id="1833791331">
      <w:bodyDiv w:val="1"/>
      <w:marLeft w:val="0"/>
      <w:marRight w:val="0"/>
      <w:marTop w:val="0"/>
      <w:marBottom w:val="0"/>
      <w:divBdr>
        <w:top w:val="none" w:sz="0" w:space="0" w:color="auto"/>
        <w:left w:val="none" w:sz="0" w:space="0" w:color="auto"/>
        <w:bottom w:val="none" w:sz="0" w:space="0" w:color="auto"/>
        <w:right w:val="none" w:sz="0" w:space="0" w:color="auto"/>
      </w:divBdr>
      <w:divsChild>
        <w:div w:id="60055869">
          <w:marLeft w:val="475"/>
          <w:marRight w:val="0"/>
          <w:marTop w:val="0"/>
          <w:marBottom w:val="0"/>
          <w:divBdr>
            <w:top w:val="none" w:sz="0" w:space="0" w:color="auto"/>
            <w:left w:val="none" w:sz="0" w:space="0" w:color="auto"/>
            <w:bottom w:val="none" w:sz="0" w:space="0" w:color="auto"/>
            <w:right w:val="none" w:sz="0" w:space="0" w:color="auto"/>
          </w:divBdr>
        </w:div>
        <w:div w:id="1252349412">
          <w:marLeft w:val="475"/>
          <w:marRight w:val="0"/>
          <w:marTop w:val="0"/>
          <w:marBottom w:val="0"/>
          <w:divBdr>
            <w:top w:val="none" w:sz="0" w:space="0" w:color="auto"/>
            <w:left w:val="none" w:sz="0" w:space="0" w:color="auto"/>
            <w:bottom w:val="none" w:sz="0" w:space="0" w:color="auto"/>
            <w:right w:val="none" w:sz="0" w:space="0" w:color="auto"/>
          </w:divBdr>
        </w:div>
        <w:div w:id="1414740175">
          <w:marLeft w:val="475"/>
          <w:marRight w:val="0"/>
          <w:marTop w:val="0"/>
          <w:marBottom w:val="0"/>
          <w:divBdr>
            <w:top w:val="none" w:sz="0" w:space="0" w:color="auto"/>
            <w:left w:val="none" w:sz="0" w:space="0" w:color="auto"/>
            <w:bottom w:val="none" w:sz="0" w:space="0" w:color="auto"/>
            <w:right w:val="none" w:sz="0" w:space="0" w:color="auto"/>
          </w:divBdr>
        </w:div>
        <w:div w:id="275213680">
          <w:marLeft w:val="475"/>
          <w:marRight w:val="0"/>
          <w:marTop w:val="0"/>
          <w:marBottom w:val="0"/>
          <w:divBdr>
            <w:top w:val="none" w:sz="0" w:space="0" w:color="auto"/>
            <w:left w:val="none" w:sz="0" w:space="0" w:color="auto"/>
            <w:bottom w:val="none" w:sz="0" w:space="0" w:color="auto"/>
            <w:right w:val="none" w:sz="0" w:space="0" w:color="auto"/>
          </w:divBdr>
        </w:div>
        <w:div w:id="847334245">
          <w:marLeft w:val="475"/>
          <w:marRight w:val="0"/>
          <w:marTop w:val="0"/>
          <w:marBottom w:val="0"/>
          <w:divBdr>
            <w:top w:val="none" w:sz="0" w:space="0" w:color="auto"/>
            <w:left w:val="none" w:sz="0" w:space="0" w:color="auto"/>
            <w:bottom w:val="none" w:sz="0" w:space="0" w:color="auto"/>
            <w:right w:val="none" w:sz="0" w:space="0" w:color="auto"/>
          </w:divBdr>
        </w:div>
        <w:div w:id="1595698362">
          <w:marLeft w:val="1282"/>
          <w:marRight w:val="0"/>
          <w:marTop w:val="0"/>
          <w:marBottom w:val="0"/>
          <w:divBdr>
            <w:top w:val="none" w:sz="0" w:space="0" w:color="auto"/>
            <w:left w:val="none" w:sz="0" w:space="0" w:color="auto"/>
            <w:bottom w:val="none" w:sz="0" w:space="0" w:color="auto"/>
            <w:right w:val="none" w:sz="0" w:space="0" w:color="auto"/>
          </w:divBdr>
        </w:div>
        <w:div w:id="57870401">
          <w:marLeft w:val="1282"/>
          <w:marRight w:val="0"/>
          <w:marTop w:val="0"/>
          <w:marBottom w:val="0"/>
          <w:divBdr>
            <w:top w:val="none" w:sz="0" w:space="0" w:color="auto"/>
            <w:left w:val="none" w:sz="0" w:space="0" w:color="auto"/>
            <w:bottom w:val="none" w:sz="0" w:space="0" w:color="auto"/>
            <w:right w:val="none" w:sz="0" w:space="0" w:color="auto"/>
          </w:divBdr>
        </w:div>
        <w:div w:id="337386438">
          <w:marLeft w:val="1282"/>
          <w:marRight w:val="0"/>
          <w:marTop w:val="0"/>
          <w:marBottom w:val="0"/>
          <w:divBdr>
            <w:top w:val="none" w:sz="0" w:space="0" w:color="auto"/>
            <w:left w:val="none" w:sz="0" w:space="0" w:color="auto"/>
            <w:bottom w:val="none" w:sz="0" w:space="0" w:color="auto"/>
            <w:right w:val="none" w:sz="0" w:space="0" w:color="auto"/>
          </w:divBdr>
        </w:div>
        <w:div w:id="34354786">
          <w:marLeft w:val="1282"/>
          <w:marRight w:val="0"/>
          <w:marTop w:val="0"/>
          <w:marBottom w:val="0"/>
          <w:divBdr>
            <w:top w:val="none" w:sz="0" w:space="0" w:color="auto"/>
            <w:left w:val="none" w:sz="0" w:space="0" w:color="auto"/>
            <w:bottom w:val="none" w:sz="0" w:space="0" w:color="auto"/>
            <w:right w:val="none" w:sz="0" w:space="0" w:color="auto"/>
          </w:divBdr>
        </w:div>
        <w:div w:id="1487697792">
          <w:marLeft w:val="1282"/>
          <w:marRight w:val="0"/>
          <w:marTop w:val="0"/>
          <w:marBottom w:val="0"/>
          <w:divBdr>
            <w:top w:val="none" w:sz="0" w:space="0" w:color="auto"/>
            <w:left w:val="none" w:sz="0" w:space="0" w:color="auto"/>
            <w:bottom w:val="none" w:sz="0" w:space="0" w:color="auto"/>
            <w:right w:val="none" w:sz="0" w:space="0" w:color="auto"/>
          </w:divBdr>
        </w:div>
        <w:div w:id="1998877141">
          <w:marLeft w:val="562"/>
          <w:marRight w:val="0"/>
          <w:marTop w:val="0"/>
          <w:marBottom w:val="0"/>
          <w:divBdr>
            <w:top w:val="none" w:sz="0" w:space="0" w:color="auto"/>
            <w:left w:val="none" w:sz="0" w:space="0" w:color="auto"/>
            <w:bottom w:val="none" w:sz="0" w:space="0" w:color="auto"/>
            <w:right w:val="none" w:sz="0" w:space="0" w:color="auto"/>
          </w:divBdr>
        </w:div>
        <w:div w:id="95295190">
          <w:marLeft w:val="1282"/>
          <w:marRight w:val="0"/>
          <w:marTop w:val="0"/>
          <w:marBottom w:val="0"/>
          <w:divBdr>
            <w:top w:val="none" w:sz="0" w:space="0" w:color="auto"/>
            <w:left w:val="none" w:sz="0" w:space="0" w:color="auto"/>
            <w:bottom w:val="none" w:sz="0" w:space="0" w:color="auto"/>
            <w:right w:val="none" w:sz="0" w:space="0" w:color="auto"/>
          </w:divBdr>
        </w:div>
        <w:div w:id="1186675034">
          <w:marLeft w:val="1282"/>
          <w:marRight w:val="0"/>
          <w:marTop w:val="0"/>
          <w:marBottom w:val="0"/>
          <w:divBdr>
            <w:top w:val="none" w:sz="0" w:space="0" w:color="auto"/>
            <w:left w:val="none" w:sz="0" w:space="0" w:color="auto"/>
            <w:bottom w:val="none" w:sz="0" w:space="0" w:color="auto"/>
            <w:right w:val="none" w:sz="0" w:space="0" w:color="auto"/>
          </w:divBdr>
        </w:div>
        <w:div w:id="1543513222">
          <w:marLeft w:val="562"/>
          <w:marRight w:val="0"/>
          <w:marTop w:val="0"/>
          <w:marBottom w:val="0"/>
          <w:divBdr>
            <w:top w:val="none" w:sz="0" w:space="0" w:color="auto"/>
            <w:left w:val="none" w:sz="0" w:space="0" w:color="auto"/>
            <w:bottom w:val="none" w:sz="0" w:space="0" w:color="auto"/>
            <w:right w:val="none" w:sz="0" w:space="0" w:color="auto"/>
          </w:divBdr>
        </w:div>
        <w:div w:id="2051757939">
          <w:marLeft w:val="562"/>
          <w:marRight w:val="0"/>
          <w:marTop w:val="0"/>
          <w:marBottom w:val="0"/>
          <w:divBdr>
            <w:top w:val="none" w:sz="0" w:space="0" w:color="auto"/>
            <w:left w:val="none" w:sz="0" w:space="0" w:color="auto"/>
            <w:bottom w:val="none" w:sz="0" w:space="0" w:color="auto"/>
            <w:right w:val="none" w:sz="0" w:space="0" w:color="auto"/>
          </w:divBdr>
        </w:div>
      </w:divsChild>
    </w:div>
    <w:div w:id="1884829875">
      <w:bodyDiv w:val="1"/>
      <w:marLeft w:val="0"/>
      <w:marRight w:val="0"/>
      <w:marTop w:val="0"/>
      <w:marBottom w:val="0"/>
      <w:divBdr>
        <w:top w:val="none" w:sz="0" w:space="0" w:color="auto"/>
        <w:left w:val="none" w:sz="0" w:space="0" w:color="auto"/>
        <w:bottom w:val="none" w:sz="0" w:space="0" w:color="auto"/>
        <w:right w:val="none" w:sz="0" w:space="0" w:color="auto"/>
      </w:divBdr>
    </w:div>
    <w:div w:id="20963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x.dss.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2EDA-4619-4C28-8241-81792E5F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Task card 1 – Log in to the Data Exchange web-based portal</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HEINEBACK, Katarina.I</dc:creator>
  <cp:lastModifiedBy>CLARK, Ian</cp:lastModifiedBy>
  <cp:revision>12</cp:revision>
  <cp:lastPrinted>2019-02-13T23:48:00Z</cp:lastPrinted>
  <dcterms:created xsi:type="dcterms:W3CDTF">2019-02-11T05:24:00Z</dcterms:created>
  <dcterms:modified xsi:type="dcterms:W3CDTF">2019-02-14T01:10:00Z</dcterms:modified>
</cp:coreProperties>
</file>