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FAE" w:rsidRPr="00862594" w:rsidRDefault="00031831" w:rsidP="0083635E">
      <w:pPr>
        <w:pStyle w:val="Heading1"/>
        <w:tabs>
          <w:tab w:val="left" w:pos="7650"/>
        </w:tabs>
        <w:spacing w:before="0" w:after="100" w:afterAutospacing="1"/>
        <w:contextualSpacing w:val="0"/>
        <w:rPr>
          <w:rStyle w:val="Emphasis"/>
          <w:rFonts w:ascii="Georgia" w:hAnsi="Georgia" w:cs="Arial"/>
          <w:b/>
          <w:i w:val="0"/>
          <w:iCs w:val="0"/>
          <w:color w:val="04617B" w:themeColor="text2"/>
          <w:kern w:val="28"/>
          <w:sz w:val="52"/>
          <w:szCs w:val="52"/>
        </w:rPr>
      </w:pPr>
      <w:r>
        <w:rPr>
          <w:rStyle w:val="TitleChar"/>
          <w:rFonts w:ascii="Georgia" w:hAnsi="Georgia" w:cs="Arial"/>
          <w:b w:val="0"/>
          <w:color w:val="04617B" w:themeColor="text2"/>
        </w:rPr>
        <w:t xml:space="preserve">Community </w:t>
      </w:r>
      <w:r w:rsidR="00916BAA">
        <w:rPr>
          <w:rStyle w:val="TitleChar"/>
          <w:rFonts w:ascii="Georgia" w:hAnsi="Georgia" w:cs="Arial"/>
          <w:b w:val="0"/>
          <w:color w:val="04617B" w:themeColor="text2"/>
        </w:rPr>
        <w:t>profiles</w:t>
      </w:r>
      <w:r w:rsidR="00CB6FB0">
        <w:rPr>
          <w:rStyle w:val="TitleChar"/>
          <w:rFonts w:ascii="Georgia" w:hAnsi="Georgia" w:cs="Arial"/>
          <w:b w:val="0"/>
          <w:color w:val="04617B" w:themeColor="text2"/>
        </w:rPr>
        <w:t xml:space="preserve"> – 2</w:t>
      </w:r>
      <w:r w:rsidR="00CB6FB0" w:rsidRPr="00CB6FB0">
        <w:rPr>
          <w:rStyle w:val="TitleChar"/>
          <w:rFonts w:ascii="Georgia" w:hAnsi="Georgia" w:cs="Arial"/>
          <w:b w:val="0"/>
          <w:color w:val="04617B" w:themeColor="text2"/>
          <w:vertAlign w:val="superscript"/>
        </w:rPr>
        <w:t>nd</w:t>
      </w:r>
      <w:r w:rsidR="00CB6FB0">
        <w:rPr>
          <w:rStyle w:val="TitleChar"/>
          <w:rFonts w:ascii="Georgia" w:hAnsi="Georgia" w:cs="Arial"/>
          <w:b w:val="0"/>
          <w:color w:val="04617B" w:themeColor="text2"/>
        </w:rPr>
        <w:t xml:space="preserve"> edition</w:t>
      </w:r>
    </w:p>
    <w:p w:rsidR="00A62FAE" w:rsidRPr="006B1507" w:rsidRDefault="00916BAA" w:rsidP="0083635E">
      <w:pPr>
        <w:pStyle w:val="Heading2"/>
        <w:spacing w:before="240" w:after="240"/>
        <w:rPr>
          <w:rFonts w:ascii="Arial" w:hAnsi="Arial" w:cs="Arial"/>
          <w:b w:val="0"/>
          <w:bCs w:val="0"/>
          <w:iCs/>
          <w:color w:val="02303D" w:themeColor="accent6" w:themeShade="80"/>
          <w:sz w:val="28"/>
          <w:szCs w:val="28"/>
        </w:rPr>
      </w:pPr>
      <w:r w:rsidRPr="005A7A11">
        <w:rPr>
          <w:rFonts w:ascii="Arial" w:hAnsi="Arial" w:cs="Arial"/>
          <w:b w:val="0"/>
          <w:bCs w:val="0"/>
          <w:iCs/>
          <w:color w:val="02303D" w:themeColor="accent6" w:themeShade="80"/>
          <w:sz w:val="28"/>
          <w:szCs w:val="28"/>
        </w:rPr>
        <w:t>Partnership approach</w:t>
      </w:r>
      <w:r>
        <w:rPr>
          <w:rFonts w:ascii="Arial" w:hAnsi="Arial" w:cs="Arial"/>
          <w:b w:val="0"/>
          <w:bCs w:val="0"/>
          <w:iCs/>
          <w:color w:val="02303D" w:themeColor="accent6" w:themeShade="80"/>
          <w:sz w:val="28"/>
          <w:szCs w:val="28"/>
        </w:rPr>
        <w:t xml:space="preserve"> –</w:t>
      </w:r>
      <w:r w:rsidRPr="005A7A11">
        <w:rPr>
          <w:rFonts w:ascii="Arial" w:hAnsi="Arial" w:cs="Arial"/>
          <w:b w:val="0"/>
          <w:bCs w:val="0"/>
          <w:iCs/>
          <w:color w:val="02303D" w:themeColor="accent6" w:themeShade="80"/>
          <w:sz w:val="28"/>
          <w:szCs w:val="28"/>
        </w:rPr>
        <w:t xml:space="preserve"> </w:t>
      </w:r>
      <w:r>
        <w:rPr>
          <w:rFonts w:ascii="Arial" w:hAnsi="Arial" w:cs="Arial"/>
          <w:b w:val="0"/>
          <w:bCs w:val="0"/>
          <w:iCs/>
          <w:color w:val="02303D" w:themeColor="accent6" w:themeShade="80"/>
          <w:sz w:val="28"/>
          <w:szCs w:val="28"/>
        </w:rPr>
        <w:t xml:space="preserve">report </w:t>
      </w:r>
      <w:r w:rsidRPr="005A7A11">
        <w:rPr>
          <w:rFonts w:ascii="Arial" w:hAnsi="Arial" w:cs="Arial"/>
          <w:b w:val="0"/>
          <w:bCs w:val="0"/>
          <w:iCs/>
          <w:color w:val="02303D" w:themeColor="accent6" w:themeShade="80"/>
          <w:sz w:val="28"/>
          <w:szCs w:val="28"/>
        </w:rPr>
        <w:t xml:space="preserve">available </w:t>
      </w:r>
      <w:r w:rsidR="005A7A11" w:rsidRPr="005A7A11">
        <w:rPr>
          <w:rFonts w:ascii="Arial" w:hAnsi="Arial" w:cs="Arial"/>
          <w:b w:val="0"/>
          <w:bCs w:val="0"/>
          <w:iCs/>
          <w:color w:val="02303D" w:themeColor="accent6" w:themeShade="80"/>
          <w:sz w:val="28"/>
          <w:szCs w:val="28"/>
        </w:rPr>
        <w:t xml:space="preserve">to </w:t>
      </w:r>
      <w:r>
        <w:rPr>
          <w:rFonts w:ascii="Arial" w:hAnsi="Arial" w:cs="Arial"/>
          <w:b w:val="0"/>
          <w:bCs w:val="0"/>
          <w:iCs/>
          <w:color w:val="02303D" w:themeColor="accent6" w:themeShade="80"/>
          <w:sz w:val="28"/>
          <w:szCs w:val="28"/>
        </w:rPr>
        <w:t>participating</w:t>
      </w:r>
      <w:r w:rsidRPr="005A7A11">
        <w:rPr>
          <w:rFonts w:ascii="Arial" w:hAnsi="Arial" w:cs="Arial"/>
          <w:b w:val="0"/>
          <w:bCs w:val="0"/>
          <w:iCs/>
          <w:color w:val="02303D" w:themeColor="accent6" w:themeShade="80"/>
          <w:sz w:val="28"/>
          <w:szCs w:val="28"/>
        </w:rPr>
        <w:t xml:space="preserve"> </w:t>
      </w:r>
      <w:r w:rsidR="005A7A11" w:rsidRPr="005A7A11">
        <w:rPr>
          <w:rFonts w:ascii="Arial" w:hAnsi="Arial" w:cs="Arial"/>
          <w:b w:val="0"/>
          <w:bCs w:val="0"/>
          <w:iCs/>
          <w:color w:val="02303D" w:themeColor="accent6" w:themeShade="80"/>
          <w:sz w:val="28"/>
          <w:szCs w:val="28"/>
        </w:rPr>
        <w:t>org</w:t>
      </w:r>
      <w:r>
        <w:rPr>
          <w:rFonts w:ascii="Arial" w:hAnsi="Arial" w:cs="Arial"/>
          <w:b w:val="0"/>
          <w:bCs w:val="0"/>
          <w:iCs/>
          <w:color w:val="02303D" w:themeColor="accent6" w:themeShade="80"/>
          <w:sz w:val="28"/>
          <w:szCs w:val="28"/>
        </w:rPr>
        <w:t>anisations.</w:t>
      </w:r>
      <w:bookmarkStart w:id="0" w:name="_GoBack"/>
      <w:bookmarkEnd w:id="0"/>
    </w:p>
    <w:tbl>
      <w:tblPr>
        <w:tblStyle w:val="TableGrid"/>
        <w:tblW w:w="0" w:type="auto"/>
        <w:tblLook w:val="04A0" w:firstRow="1" w:lastRow="0" w:firstColumn="1" w:lastColumn="0" w:noHBand="0" w:noVBand="1"/>
        <w:tblCaption w:val="Table of key features of the community profiles report"/>
        <w:tblDescription w:val="This table highlights the unique features, key questions and main filters of the community profiles report."/>
      </w:tblPr>
      <w:tblGrid>
        <w:gridCol w:w="2977"/>
        <w:gridCol w:w="7489"/>
      </w:tblGrid>
      <w:tr w:rsidR="00532B36" w:rsidTr="004E10AB">
        <w:tc>
          <w:tcPr>
            <w:tcW w:w="2977" w:type="dxa"/>
            <w:tcBorders>
              <w:top w:val="nil"/>
              <w:left w:val="nil"/>
              <w:bottom w:val="nil"/>
              <w:right w:val="nil"/>
            </w:tcBorders>
          </w:tcPr>
          <w:p w:rsidR="00532B36" w:rsidRDefault="00E66B48" w:rsidP="00B61BE5">
            <w:pPr>
              <w:spacing w:after="120" w:line="288" w:lineRule="auto"/>
              <w:ind w:right="-23"/>
              <w:rPr>
                <w:rFonts w:ascii="Arial" w:hAnsi="Arial" w:cs="Arial"/>
                <w:color w:val="000000" w:themeColor="text1"/>
                <w:sz w:val="22"/>
              </w:rPr>
            </w:pPr>
            <w:r>
              <w:rPr>
                <w:noProof/>
                <w:lang w:eastAsia="en-AU"/>
              </w:rPr>
              <w:drawing>
                <wp:inline distT="0" distB="0" distL="0" distR="0" wp14:anchorId="69D63EEB" wp14:editId="37AA68EA">
                  <wp:extent cx="1298223" cy="878400"/>
                  <wp:effectExtent l="38100" t="38100" r="35560" b="36195"/>
                  <wp:docPr id="1" name="Picture 1" descr="This is an image of the Community profiles - 2nd edition report icon" title="Community profiles - 2nd edition repor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98223" cy="878400"/>
                          </a:xfrm>
                          <a:prstGeom prst="rect">
                            <a:avLst/>
                          </a:prstGeom>
                          <a:ln w="38100">
                            <a:solidFill>
                              <a:schemeClr val="accent6"/>
                            </a:solidFill>
                          </a:ln>
                        </pic:spPr>
                      </pic:pic>
                    </a:graphicData>
                  </a:graphic>
                </wp:inline>
              </w:drawing>
            </w:r>
          </w:p>
        </w:tc>
        <w:tc>
          <w:tcPr>
            <w:tcW w:w="7489" w:type="dxa"/>
            <w:tcBorders>
              <w:top w:val="nil"/>
              <w:left w:val="nil"/>
              <w:bottom w:val="nil"/>
              <w:right w:val="nil"/>
            </w:tcBorders>
            <w:vAlign w:val="center"/>
          </w:tcPr>
          <w:p w:rsidR="00A94C9B" w:rsidRPr="003E3A66" w:rsidRDefault="00FE44AE" w:rsidP="0083635E">
            <w:pPr>
              <w:spacing w:after="120" w:line="288" w:lineRule="auto"/>
              <w:ind w:right="-23"/>
              <w:rPr>
                <w:rFonts w:ascii="Arial" w:hAnsi="Arial" w:cs="Arial"/>
                <w:color w:val="000000" w:themeColor="text1"/>
                <w:szCs w:val="20"/>
              </w:rPr>
            </w:pPr>
            <w:r w:rsidRPr="003E3A66">
              <w:rPr>
                <w:rFonts w:ascii="Arial" w:hAnsi="Arial" w:cs="Arial"/>
                <w:color w:val="000000" w:themeColor="text1"/>
                <w:szCs w:val="20"/>
              </w:rPr>
              <w:t>This report combines a number of publically available population-level datasets to show a picture of the community you select based on location. Data sets are displayed based on themes that match the Data Exchange o</w:t>
            </w:r>
            <w:r w:rsidR="00EA30B6">
              <w:rPr>
                <w:rFonts w:ascii="Arial" w:hAnsi="Arial" w:cs="Arial"/>
                <w:color w:val="000000" w:themeColor="text1"/>
                <w:szCs w:val="20"/>
              </w:rPr>
              <w:t>utcomes framework (SCORE). Note: T</w:t>
            </w:r>
            <w:r w:rsidRPr="003E3A66">
              <w:rPr>
                <w:rFonts w:ascii="Arial" w:hAnsi="Arial" w:cs="Arial"/>
                <w:color w:val="000000" w:themeColor="text1"/>
                <w:szCs w:val="20"/>
              </w:rPr>
              <w:t>here is no Data Exchange data reported by organisations within this report</w:t>
            </w:r>
            <w:r w:rsidR="00532B36" w:rsidRPr="003E3A66">
              <w:rPr>
                <w:rFonts w:ascii="Arial" w:hAnsi="Arial" w:cs="Arial"/>
                <w:color w:val="000000" w:themeColor="text1"/>
                <w:szCs w:val="20"/>
              </w:rPr>
              <w:t>.</w:t>
            </w:r>
          </w:p>
          <w:p w:rsidR="00CB6FB0" w:rsidRPr="00EA30B6" w:rsidRDefault="00EA30B6" w:rsidP="00EA30B6">
            <w:pPr>
              <w:spacing w:after="0" w:line="240" w:lineRule="auto"/>
              <w:ind w:right="-23"/>
              <w:rPr>
                <w:rFonts w:ascii="Arial" w:hAnsi="Arial" w:cs="Arial"/>
                <w:color w:val="000000" w:themeColor="text1"/>
                <w:szCs w:val="20"/>
              </w:rPr>
            </w:pPr>
            <w:r>
              <w:rPr>
                <w:rFonts w:ascii="Arial" w:hAnsi="Arial" w:cs="Arial"/>
                <w:color w:val="000000" w:themeColor="text1"/>
                <w:szCs w:val="20"/>
              </w:rPr>
              <w:t xml:space="preserve">Please note: </w:t>
            </w:r>
            <w:r w:rsidR="0098409B" w:rsidRPr="00EA30B6">
              <w:rPr>
                <w:rFonts w:ascii="Arial" w:hAnsi="Arial" w:cs="Arial"/>
                <w:color w:val="000000" w:themeColor="text1"/>
                <w:szCs w:val="20"/>
              </w:rPr>
              <w:t>T</w:t>
            </w:r>
            <w:r w:rsidR="00CB6FB0" w:rsidRPr="00EA30B6">
              <w:rPr>
                <w:rFonts w:ascii="Arial" w:hAnsi="Arial" w:cs="Arial"/>
                <w:color w:val="000000" w:themeColor="text1"/>
                <w:szCs w:val="20"/>
              </w:rPr>
              <w:t>here are two editions of this report:</w:t>
            </w:r>
          </w:p>
          <w:p w:rsidR="00346B2F" w:rsidRPr="00EA30B6" w:rsidRDefault="00CB6FB0" w:rsidP="00346B2F">
            <w:pPr>
              <w:pStyle w:val="ListParagraph"/>
              <w:numPr>
                <w:ilvl w:val="2"/>
                <w:numId w:val="43"/>
              </w:numPr>
              <w:spacing w:before="0" w:after="120" w:line="240" w:lineRule="auto"/>
              <w:ind w:right="-23"/>
              <w:rPr>
                <w:rFonts w:ascii="Arial" w:hAnsi="Arial" w:cs="Arial"/>
                <w:color w:val="000000" w:themeColor="text1"/>
                <w:szCs w:val="20"/>
              </w:rPr>
            </w:pPr>
            <w:r w:rsidRPr="00EA30B6">
              <w:rPr>
                <w:rFonts w:ascii="Arial" w:hAnsi="Arial" w:cs="Arial"/>
                <w:color w:val="000000" w:themeColor="text1"/>
                <w:szCs w:val="20"/>
              </w:rPr>
              <w:t>1</w:t>
            </w:r>
            <w:r w:rsidRPr="00EA30B6">
              <w:rPr>
                <w:rFonts w:ascii="Arial" w:hAnsi="Arial" w:cs="Arial"/>
                <w:color w:val="000000" w:themeColor="text1"/>
                <w:szCs w:val="20"/>
                <w:vertAlign w:val="superscript"/>
              </w:rPr>
              <w:t>st</w:t>
            </w:r>
            <w:r w:rsidRPr="00EA30B6">
              <w:rPr>
                <w:rFonts w:ascii="Arial" w:hAnsi="Arial" w:cs="Arial"/>
                <w:color w:val="000000" w:themeColor="text1"/>
                <w:szCs w:val="20"/>
              </w:rPr>
              <w:t xml:space="preserve"> edition contains </w:t>
            </w:r>
            <w:r w:rsidRPr="00EA30B6">
              <w:rPr>
                <w:rFonts w:ascii="Arial" w:hAnsi="Arial" w:cs="Arial"/>
                <w:b/>
                <w:color w:val="000000" w:themeColor="text1"/>
                <w:szCs w:val="20"/>
              </w:rPr>
              <w:t>2011</w:t>
            </w:r>
            <w:r w:rsidRPr="00EA30B6">
              <w:rPr>
                <w:rFonts w:ascii="Arial" w:hAnsi="Arial" w:cs="Arial"/>
                <w:color w:val="000000" w:themeColor="text1"/>
                <w:szCs w:val="20"/>
              </w:rPr>
              <w:t xml:space="preserve"> census data</w:t>
            </w:r>
            <w:r w:rsidR="00B61BE5" w:rsidRPr="00EA30B6">
              <w:rPr>
                <w:rFonts w:ascii="Arial" w:hAnsi="Arial" w:cs="Arial"/>
                <w:color w:val="000000" w:themeColor="text1"/>
                <w:szCs w:val="20"/>
              </w:rPr>
              <w:t xml:space="preserve"> and other data sources current at the time of </w:t>
            </w:r>
            <w:r w:rsidR="00346B2F" w:rsidRPr="00EA30B6">
              <w:rPr>
                <w:rFonts w:ascii="Arial" w:hAnsi="Arial" w:cs="Arial"/>
                <w:color w:val="000000" w:themeColor="text1"/>
                <w:szCs w:val="20"/>
              </w:rPr>
              <w:t>publication</w:t>
            </w:r>
          </w:p>
          <w:p w:rsidR="009B25AF" w:rsidRPr="00346B2F" w:rsidRDefault="00346B2F" w:rsidP="00346B2F">
            <w:pPr>
              <w:pStyle w:val="ListParagraph"/>
              <w:numPr>
                <w:ilvl w:val="2"/>
                <w:numId w:val="43"/>
              </w:numPr>
              <w:spacing w:before="0" w:after="120" w:line="240" w:lineRule="auto"/>
              <w:ind w:right="-23"/>
              <w:rPr>
                <w:rFonts w:ascii="Arial" w:hAnsi="Arial" w:cs="Arial"/>
                <w:color w:val="000000" w:themeColor="text1"/>
                <w:sz w:val="18"/>
                <w:szCs w:val="18"/>
              </w:rPr>
            </w:pPr>
            <w:r w:rsidRPr="00EA30B6">
              <w:rPr>
                <w:rFonts w:ascii="Arial" w:hAnsi="Arial" w:cs="Arial"/>
                <w:color w:val="000000" w:themeColor="text1"/>
                <w:szCs w:val="20"/>
              </w:rPr>
              <w:t>T</w:t>
            </w:r>
            <w:r w:rsidR="003E3A66" w:rsidRPr="00EA30B6">
              <w:rPr>
                <w:rFonts w:ascii="Arial" w:hAnsi="Arial" w:cs="Arial"/>
                <w:color w:val="000000" w:themeColor="text1"/>
                <w:szCs w:val="20"/>
              </w:rPr>
              <w:t xml:space="preserve">his </w:t>
            </w:r>
            <w:r w:rsidR="00CB6FB0" w:rsidRPr="00EA30B6">
              <w:rPr>
                <w:rFonts w:ascii="Arial" w:hAnsi="Arial" w:cs="Arial"/>
                <w:color w:val="000000" w:themeColor="text1"/>
                <w:szCs w:val="20"/>
              </w:rPr>
              <w:t>2</w:t>
            </w:r>
            <w:r w:rsidR="00CB6FB0" w:rsidRPr="00EA30B6">
              <w:rPr>
                <w:rFonts w:ascii="Arial" w:hAnsi="Arial" w:cs="Arial"/>
                <w:color w:val="000000" w:themeColor="text1"/>
                <w:szCs w:val="20"/>
                <w:vertAlign w:val="superscript"/>
              </w:rPr>
              <w:t>nd</w:t>
            </w:r>
            <w:r w:rsidR="00CB6FB0" w:rsidRPr="00EA30B6">
              <w:rPr>
                <w:rFonts w:ascii="Arial" w:hAnsi="Arial" w:cs="Arial"/>
                <w:color w:val="000000" w:themeColor="text1"/>
                <w:szCs w:val="20"/>
              </w:rPr>
              <w:t xml:space="preserve"> edition contains </w:t>
            </w:r>
            <w:r w:rsidR="00CB6FB0" w:rsidRPr="00EA30B6">
              <w:rPr>
                <w:rFonts w:ascii="Arial" w:hAnsi="Arial" w:cs="Arial"/>
                <w:b/>
                <w:color w:val="000000" w:themeColor="text1"/>
                <w:szCs w:val="20"/>
              </w:rPr>
              <w:t xml:space="preserve">2016 </w:t>
            </w:r>
            <w:r w:rsidR="00CB6FB0" w:rsidRPr="00EA30B6">
              <w:rPr>
                <w:rFonts w:ascii="Arial" w:hAnsi="Arial" w:cs="Arial"/>
                <w:color w:val="000000" w:themeColor="text1"/>
                <w:szCs w:val="20"/>
              </w:rPr>
              <w:t>census data</w:t>
            </w:r>
            <w:r w:rsidR="00B61BE5" w:rsidRPr="00EA30B6">
              <w:rPr>
                <w:rFonts w:ascii="Arial" w:hAnsi="Arial" w:cs="Arial"/>
                <w:color w:val="000000" w:themeColor="text1"/>
                <w:szCs w:val="20"/>
              </w:rPr>
              <w:t xml:space="preserve"> and other data sources current at the time of publication</w:t>
            </w:r>
            <w:r w:rsidR="009B25AF" w:rsidRPr="00EA30B6">
              <w:rPr>
                <w:rFonts w:ascii="Arial" w:hAnsi="Arial" w:cs="Arial"/>
                <w:color w:val="000000" w:themeColor="text1"/>
                <w:szCs w:val="20"/>
              </w:rPr>
              <w:t>.</w:t>
            </w:r>
          </w:p>
        </w:tc>
      </w:tr>
      <w:tr w:rsidR="00EA30B6" w:rsidRPr="004322C9" w:rsidTr="004E1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shd w:val="clear" w:color="auto" w:fill="0B5167"/>
          </w:tcPr>
          <w:p w:rsidR="00EA30B6" w:rsidRPr="004322C9" w:rsidRDefault="00EA30B6" w:rsidP="00AC4859">
            <w:pPr>
              <w:spacing w:after="120" w:line="288" w:lineRule="auto"/>
              <w:ind w:right="-23"/>
              <w:rPr>
                <w:rFonts w:ascii="Arial" w:hAnsi="Arial" w:cs="Arial"/>
                <w:color w:val="FFFFFF" w:themeColor="background1"/>
                <w:szCs w:val="20"/>
              </w:rPr>
            </w:pPr>
            <w:r w:rsidRPr="004322C9">
              <w:rPr>
                <w:rFonts w:ascii="Arial" w:hAnsi="Arial" w:cs="Arial"/>
                <w:noProof/>
                <w:color w:val="FFFFFF" w:themeColor="background1"/>
                <w:szCs w:val="20"/>
                <w:u w:val="single"/>
                <w:lang w:eastAsia="en-AU"/>
              </w:rPr>
              <w:t>Unique features</w:t>
            </w:r>
            <w:r w:rsidRPr="004322C9">
              <w:rPr>
                <w:rFonts w:ascii="Arial" w:hAnsi="Arial" w:cs="Arial"/>
                <w:noProof/>
                <w:color w:val="FFFFFF" w:themeColor="background1"/>
                <w:szCs w:val="20"/>
                <w:lang w:eastAsia="en-AU"/>
              </w:rPr>
              <w:t>:</w:t>
            </w:r>
          </w:p>
        </w:tc>
      </w:tr>
      <w:tr w:rsidR="003E3A66" w:rsidTr="004E10AB">
        <w:tc>
          <w:tcPr>
            <w:tcW w:w="2977" w:type="dxa"/>
            <w:tcBorders>
              <w:top w:val="nil"/>
              <w:left w:val="nil"/>
              <w:bottom w:val="nil"/>
              <w:right w:val="nil"/>
            </w:tcBorders>
          </w:tcPr>
          <w:p w:rsidR="003E3A66" w:rsidRDefault="00EA30B6" w:rsidP="00B61BE5">
            <w:pPr>
              <w:spacing w:after="120" w:line="288" w:lineRule="auto"/>
              <w:ind w:right="-23"/>
              <w:rPr>
                <w:noProof/>
                <w:lang w:eastAsia="en-AU"/>
              </w:rPr>
            </w:pPr>
            <w:r>
              <w:rPr>
                <w:rFonts w:ascii="Arial" w:hAnsi="Arial" w:cs="Arial"/>
                <w:noProof/>
                <w:szCs w:val="20"/>
                <w:u w:val="single"/>
                <w:lang w:eastAsia="en-AU"/>
              </w:rPr>
              <w:t xml:space="preserve"> </w:t>
            </w:r>
          </w:p>
        </w:tc>
        <w:tc>
          <w:tcPr>
            <w:tcW w:w="7489" w:type="dxa"/>
            <w:tcBorders>
              <w:top w:val="nil"/>
              <w:left w:val="nil"/>
              <w:bottom w:val="nil"/>
              <w:right w:val="nil"/>
            </w:tcBorders>
            <w:vAlign w:val="center"/>
          </w:tcPr>
          <w:p w:rsidR="003E3A66" w:rsidRDefault="003E3A66" w:rsidP="003E3A66">
            <w:pPr>
              <w:pStyle w:val="ListParagraph"/>
              <w:numPr>
                <w:ilvl w:val="0"/>
                <w:numId w:val="42"/>
              </w:numPr>
              <w:spacing w:after="120" w:line="288" w:lineRule="auto"/>
              <w:ind w:right="-23"/>
              <w:rPr>
                <w:rFonts w:ascii="Arial" w:hAnsi="Arial" w:cs="Arial"/>
                <w:color w:val="000000" w:themeColor="text1"/>
                <w:szCs w:val="20"/>
              </w:rPr>
            </w:pPr>
            <w:r>
              <w:rPr>
                <w:rFonts w:ascii="Arial" w:hAnsi="Arial" w:cs="Arial"/>
                <w:color w:val="000000" w:themeColor="text1"/>
                <w:szCs w:val="20"/>
              </w:rPr>
              <w:t>D</w:t>
            </w:r>
            <w:r w:rsidR="00A91303">
              <w:rPr>
                <w:rFonts w:ascii="Arial" w:hAnsi="Arial" w:cs="Arial"/>
                <w:color w:val="000000" w:themeColor="text1"/>
                <w:szCs w:val="20"/>
              </w:rPr>
              <w:t>raws data</w:t>
            </w:r>
            <w:r>
              <w:rPr>
                <w:rFonts w:ascii="Arial" w:hAnsi="Arial" w:cs="Arial"/>
                <w:color w:val="000000" w:themeColor="text1"/>
                <w:szCs w:val="20"/>
              </w:rPr>
              <w:t xml:space="preserve"> from multiple</w:t>
            </w:r>
            <w:r w:rsidR="0098409B">
              <w:rPr>
                <w:rFonts w:ascii="Arial" w:hAnsi="Arial" w:cs="Arial"/>
                <w:color w:val="000000" w:themeColor="text1"/>
                <w:szCs w:val="20"/>
              </w:rPr>
              <w:t>,</w:t>
            </w:r>
            <w:r>
              <w:rPr>
                <w:rFonts w:ascii="Arial" w:hAnsi="Arial" w:cs="Arial"/>
                <w:color w:val="000000" w:themeColor="text1"/>
                <w:szCs w:val="20"/>
              </w:rPr>
              <w:t xml:space="preserve"> </w:t>
            </w:r>
            <w:r w:rsidR="0098409B">
              <w:rPr>
                <w:rFonts w:ascii="Arial" w:hAnsi="Arial" w:cs="Arial"/>
                <w:color w:val="000000" w:themeColor="text1"/>
                <w:szCs w:val="20"/>
              </w:rPr>
              <w:t xml:space="preserve">publically available </w:t>
            </w:r>
            <w:r>
              <w:rPr>
                <w:rFonts w:ascii="Arial" w:hAnsi="Arial" w:cs="Arial"/>
                <w:color w:val="000000" w:themeColor="text1"/>
                <w:szCs w:val="20"/>
              </w:rPr>
              <w:t>sources and present</w:t>
            </w:r>
            <w:r w:rsidR="00A91303">
              <w:rPr>
                <w:rFonts w:ascii="Arial" w:hAnsi="Arial" w:cs="Arial"/>
                <w:color w:val="000000" w:themeColor="text1"/>
                <w:szCs w:val="20"/>
              </w:rPr>
              <w:t>s it</w:t>
            </w:r>
            <w:r>
              <w:rPr>
                <w:rFonts w:ascii="Arial" w:hAnsi="Arial" w:cs="Arial"/>
                <w:color w:val="000000" w:themeColor="text1"/>
                <w:szCs w:val="20"/>
              </w:rPr>
              <w:t xml:space="preserve"> in one report</w:t>
            </w:r>
            <w:r w:rsidR="00A91303">
              <w:rPr>
                <w:rFonts w:ascii="Arial" w:hAnsi="Arial" w:cs="Arial"/>
                <w:color w:val="000000" w:themeColor="text1"/>
                <w:szCs w:val="20"/>
              </w:rPr>
              <w:t xml:space="preserve">. This </w:t>
            </w:r>
            <w:r>
              <w:rPr>
                <w:rFonts w:ascii="Arial" w:hAnsi="Arial" w:cs="Arial"/>
                <w:color w:val="000000" w:themeColor="text1"/>
                <w:szCs w:val="20"/>
              </w:rPr>
              <w:t xml:space="preserve">allows for a rich picture of the community, location and region in which </w:t>
            </w:r>
            <w:r w:rsidR="00A91303">
              <w:rPr>
                <w:rFonts w:ascii="Arial" w:hAnsi="Arial" w:cs="Arial"/>
                <w:color w:val="000000" w:themeColor="text1"/>
                <w:szCs w:val="20"/>
              </w:rPr>
              <w:t>services are delivered</w:t>
            </w:r>
            <w:r>
              <w:rPr>
                <w:rFonts w:ascii="Arial" w:hAnsi="Arial" w:cs="Arial"/>
                <w:color w:val="000000" w:themeColor="text1"/>
                <w:szCs w:val="20"/>
              </w:rPr>
              <w:t>, and where clients come from.</w:t>
            </w:r>
          </w:p>
          <w:p w:rsidR="003E3A66" w:rsidRDefault="003E3A66" w:rsidP="0098409B">
            <w:pPr>
              <w:pStyle w:val="ListParagraph"/>
              <w:numPr>
                <w:ilvl w:val="0"/>
                <w:numId w:val="42"/>
              </w:numPr>
              <w:spacing w:after="120" w:line="288" w:lineRule="auto"/>
              <w:ind w:right="-23"/>
              <w:rPr>
                <w:rFonts w:ascii="Arial" w:hAnsi="Arial" w:cs="Arial"/>
                <w:color w:val="000000" w:themeColor="text1"/>
                <w:szCs w:val="20"/>
              </w:rPr>
            </w:pPr>
            <w:r>
              <w:rPr>
                <w:rFonts w:ascii="Arial" w:hAnsi="Arial" w:cs="Arial"/>
                <w:color w:val="000000" w:themeColor="text1"/>
                <w:szCs w:val="20"/>
              </w:rPr>
              <w:t xml:space="preserve">Displays this data in a way that closely matches the SCORE outcomes framework used to </w:t>
            </w:r>
            <w:r w:rsidR="0098409B">
              <w:rPr>
                <w:rFonts w:ascii="Arial" w:hAnsi="Arial" w:cs="Arial"/>
                <w:color w:val="000000" w:themeColor="text1"/>
                <w:szCs w:val="20"/>
              </w:rPr>
              <w:t>report</w:t>
            </w:r>
            <w:r>
              <w:rPr>
                <w:rFonts w:ascii="Arial" w:hAnsi="Arial" w:cs="Arial"/>
                <w:color w:val="000000" w:themeColor="text1"/>
                <w:szCs w:val="20"/>
              </w:rPr>
              <w:t xml:space="preserve"> client</w:t>
            </w:r>
            <w:r w:rsidR="00A91303">
              <w:rPr>
                <w:rFonts w:ascii="Arial" w:hAnsi="Arial" w:cs="Arial"/>
                <w:color w:val="000000" w:themeColor="text1"/>
                <w:szCs w:val="20"/>
              </w:rPr>
              <w:t>s’</w:t>
            </w:r>
            <w:r>
              <w:rPr>
                <w:rFonts w:ascii="Arial" w:hAnsi="Arial" w:cs="Arial"/>
                <w:color w:val="000000" w:themeColor="text1"/>
                <w:szCs w:val="20"/>
              </w:rPr>
              <w:t xml:space="preserve"> outcomes</w:t>
            </w:r>
            <w:r w:rsidR="00422FEF">
              <w:rPr>
                <w:rFonts w:ascii="Arial" w:hAnsi="Arial" w:cs="Arial"/>
                <w:color w:val="000000" w:themeColor="text1"/>
                <w:szCs w:val="20"/>
              </w:rPr>
              <w:t xml:space="preserve">. This </w:t>
            </w:r>
            <w:r w:rsidR="00346B2F">
              <w:rPr>
                <w:rFonts w:ascii="Arial" w:hAnsi="Arial" w:cs="Arial"/>
                <w:color w:val="000000" w:themeColor="text1"/>
                <w:szCs w:val="20"/>
              </w:rPr>
              <w:t>may</w:t>
            </w:r>
            <w:r w:rsidR="00A91303">
              <w:rPr>
                <w:rFonts w:ascii="Arial" w:hAnsi="Arial" w:cs="Arial"/>
                <w:color w:val="000000" w:themeColor="text1"/>
                <w:szCs w:val="20"/>
              </w:rPr>
              <w:t xml:space="preserve"> </w:t>
            </w:r>
            <w:r w:rsidR="00346B2F">
              <w:rPr>
                <w:rFonts w:ascii="Arial" w:hAnsi="Arial" w:cs="Arial"/>
                <w:color w:val="000000" w:themeColor="text1"/>
                <w:szCs w:val="20"/>
              </w:rPr>
              <w:t>help better</w:t>
            </w:r>
            <w:r w:rsidR="00A91303">
              <w:rPr>
                <w:rFonts w:ascii="Arial" w:hAnsi="Arial" w:cs="Arial"/>
                <w:color w:val="000000" w:themeColor="text1"/>
                <w:szCs w:val="20"/>
              </w:rPr>
              <w:t xml:space="preserve"> understand the issues and needs of the community</w:t>
            </w:r>
            <w:r w:rsidR="00422FEF">
              <w:rPr>
                <w:rFonts w:ascii="Arial" w:hAnsi="Arial" w:cs="Arial"/>
                <w:color w:val="000000" w:themeColor="text1"/>
                <w:szCs w:val="20"/>
              </w:rPr>
              <w:t xml:space="preserve"> and the area</w:t>
            </w:r>
            <w:r w:rsidR="00A91303">
              <w:rPr>
                <w:rFonts w:ascii="Arial" w:hAnsi="Arial" w:cs="Arial"/>
                <w:color w:val="000000" w:themeColor="text1"/>
                <w:szCs w:val="20"/>
              </w:rPr>
              <w:t xml:space="preserve">. </w:t>
            </w:r>
          </w:p>
          <w:p w:rsidR="00EA30B6" w:rsidRPr="003E3A66" w:rsidRDefault="00EA30B6" w:rsidP="0098409B">
            <w:pPr>
              <w:pStyle w:val="ListParagraph"/>
              <w:numPr>
                <w:ilvl w:val="0"/>
                <w:numId w:val="42"/>
              </w:numPr>
              <w:spacing w:after="120" w:line="288" w:lineRule="auto"/>
              <w:ind w:right="-23"/>
              <w:rPr>
                <w:rFonts w:ascii="Arial" w:hAnsi="Arial" w:cs="Arial"/>
                <w:color w:val="000000" w:themeColor="text1"/>
                <w:szCs w:val="20"/>
              </w:rPr>
            </w:pPr>
            <w:r>
              <w:rPr>
                <w:rFonts w:ascii="Arial" w:hAnsi="Arial" w:cs="Arial"/>
                <w:color w:val="000000" w:themeColor="text1"/>
                <w:szCs w:val="20"/>
              </w:rPr>
              <w:t>Information in this report can be used in funding applications.</w:t>
            </w:r>
          </w:p>
        </w:tc>
      </w:tr>
      <w:tr w:rsidR="00EA30B6" w:rsidRPr="004322C9" w:rsidTr="004E1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shd w:val="clear" w:color="auto" w:fill="0B5167"/>
          </w:tcPr>
          <w:p w:rsidR="00EA30B6" w:rsidRPr="004322C9" w:rsidRDefault="00EA30B6" w:rsidP="00AC4859">
            <w:pPr>
              <w:spacing w:after="120" w:line="288" w:lineRule="auto"/>
              <w:ind w:right="-23"/>
              <w:rPr>
                <w:rFonts w:ascii="Arial" w:hAnsi="Arial" w:cs="Arial"/>
                <w:color w:val="FFFFFF" w:themeColor="background1"/>
                <w:szCs w:val="20"/>
              </w:rPr>
            </w:pPr>
            <w:r>
              <w:rPr>
                <w:rFonts w:ascii="Arial" w:hAnsi="Arial" w:cs="Arial"/>
                <w:noProof/>
                <w:color w:val="FFFFFF" w:themeColor="background1"/>
                <w:szCs w:val="20"/>
                <w:u w:val="single"/>
                <w:lang w:eastAsia="en-AU"/>
              </w:rPr>
              <w:t>Key questions:</w:t>
            </w:r>
          </w:p>
        </w:tc>
      </w:tr>
      <w:tr w:rsidR="00A94C9B" w:rsidTr="004E10AB">
        <w:tc>
          <w:tcPr>
            <w:tcW w:w="2977" w:type="dxa"/>
            <w:tcBorders>
              <w:top w:val="nil"/>
              <w:left w:val="nil"/>
              <w:bottom w:val="nil"/>
              <w:right w:val="nil"/>
            </w:tcBorders>
          </w:tcPr>
          <w:p w:rsidR="00A94C9B" w:rsidRPr="003E3A66" w:rsidRDefault="00EA30B6" w:rsidP="00554691">
            <w:pPr>
              <w:spacing w:after="120" w:line="288" w:lineRule="auto"/>
              <w:ind w:right="-23"/>
              <w:rPr>
                <w:rFonts w:ascii="Arial" w:hAnsi="Arial" w:cs="Arial"/>
                <w:noProof/>
                <w:szCs w:val="20"/>
                <w:u w:val="single"/>
                <w:lang w:eastAsia="en-AU"/>
              </w:rPr>
            </w:pPr>
            <w:r>
              <w:rPr>
                <w:rFonts w:ascii="Arial" w:hAnsi="Arial" w:cs="Arial"/>
                <w:noProof/>
                <w:szCs w:val="20"/>
                <w:u w:val="single"/>
                <w:lang w:eastAsia="en-AU"/>
              </w:rPr>
              <w:t xml:space="preserve"> </w:t>
            </w:r>
          </w:p>
        </w:tc>
        <w:tc>
          <w:tcPr>
            <w:tcW w:w="7489" w:type="dxa"/>
            <w:tcBorders>
              <w:top w:val="nil"/>
              <w:left w:val="nil"/>
              <w:bottom w:val="nil"/>
              <w:right w:val="nil"/>
            </w:tcBorders>
            <w:vAlign w:val="center"/>
          </w:tcPr>
          <w:p w:rsidR="00C01236" w:rsidRDefault="007568E4" w:rsidP="0083635E">
            <w:pPr>
              <w:pStyle w:val="ListParagraph"/>
              <w:numPr>
                <w:ilvl w:val="0"/>
                <w:numId w:val="36"/>
              </w:numPr>
              <w:spacing w:after="120" w:line="288" w:lineRule="auto"/>
              <w:ind w:right="-23"/>
              <w:contextualSpacing w:val="0"/>
              <w:rPr>
                <w:rFonts w:ascii="Arial" w:hAnsi="Arial" w:cs="Arial"/>
                <w:szCs w:val="20"/>
              </w:rPr>
            </w:pPr>
            <w:r>
              <w:rPr>
                <w:rFonts w:ascii="Arial" w:hAnsi="Arial" w:cs="Arial"/>
                <w:szCs w:val="20"/>
              </w:rPr>
              <w:t>What</w:t>
            </w:r>
            <w:r w:rsidR="00FE44AE">
              <w:rPr>
                <w:rFonts w:ascii="Arial" w:hAnsi="Arial" w:cs="Arial"/>
                <w:szCs w:val="20"/>
              </w:rPr>
              <w:t xml:space="preserve"> is happening in the area</w:t>
            </w:r>
            <w:r w:rsidR="0083635E">
              <w:rPr>
                <w:rFonts w:ascii="Arial" w:hAnsi="Arial" w:cs="Arial"/>
                <w:szCs w:val="20"/>
              </w:rPr>
              <w:t>s</w:t>
            </w:r>
            <w:r w:rsidR="00FE44AE">
              <w:rPr>
                <w:rFonts w:ascii="Arial" w:hAnsi="Arial" w:cs="Arial"/>
                <w:szCs w:val="20"/>
              </w:rPr>
              <w:t xml:space="preserve"> where we</w:t>
            </w:r>
            <w:r>
              <w:rPr>
                <w:rFonts w:ascii="Arial" w:hAnsi="Arial" w:cs="Arial"/>
                <w:szCs w:val="20"/>
              </w:rPr>
              <w:t xml:space="preserve"> deliver</w:t>
            </w:r>
            <w:r w:rsidR="00FE44AE">
              <w:rPr>
                <w:rFonts w:ascii="Arial" w:hAnsi="Arial" w:cs="Arial"/>
                <w:szCs w:val="20"/>
              </w:rPr>
              <w:t xml:space="preserve"> services</w:t>
            </w:r>
            <w:r w:rsidR="00C01236">
              <w:rPr>
                <w:rFonts w:ascii="Arial" w:hAnsi="Arial" w:cs="Arial"/>
                <w:szCs w:val="20"/>
              </w:rPr>
              <w:t xml:space="preserve">? </w:t>
            </w:r>
            <w:r w:rsidR="00AC0248">
              <w:rPr>
                <w:rFonts w:ascii="Arial" w:hAnsi="Arial" w:cs="Arial"/>
                <w:szCs w:val="20"/>
              </w:rPr>
              <w:t xml:space="preserve">In </w:t>
            </w:r>
            <w:r w:rsidR="00C01236">
              <w:rPr>
                <w:rFonts w:ascii="Arial" w:hAnsi="Arial" w:cs="Arial"/>
                <w:szCs w:val="20"/>
              </w:rPr>
              <w:t>nearby areas?</w:t>
            </w:r>
            <w:r w:rsidR="006A452F">
              <w:rPr>
                <w:rFonts w:ascii="Arial" w:hAnsi="Arial" w:cs="Arial"/>
                <w:szCs w:val="20"/>
              </w:rPr>
              <w:t xml:space="preserve"> Compared to the overall Australian population?</w:t>
            </w:r>
          </w:p>
          <w:p w:rsidR="006B70D6" w:rsidRDefault="006B70D6" w:rsidP="0083635E">
            <w:pPr>
              <w:pStyle w:val="ListParagraph"/>
              <w:numPr>
                <w:ilvl w:val="0"/>
                <w:numId w:val="36"/>
              </w:numPr>
              <w:spacing w:after="120" w:line="288" w:lineRule="auto"/>
              <w:ind w:right="-23"/>
              <w:contextualSpacing w:val="0"/>
              <w:rPr>
                <w:rFonts w:ascii="Arial" w:hAnsi="Arial" w:cs="Arial"/>
                <w:szCs w:val="20"/>
              </w:rPr>
            </w:pPr>
            <w:r>
              <w:rPr>
                <w:rFonts w:ascii="Arial" w:hAnsi="Arial" w:cs="Arial"/>
                <w:szCs w:val="20"/>
              </w:rPr>
              <w:t>What are some of the different kinds of issues experience</w:t>
            </w:r>
            <w:r w:rsidR="00C01236">
              <w:rPr>
                <w:rFonts w:ascii="Arial" w:hAnsi="Arial" w:cs="Arial"/>
                <w:szCs w:val="20"/>
              </w:rPr>
              <w:t>d</w:t>
            </w:r>
            <w:r>
              <w:rPr>
                <w:rFonts w:ascii="Arial" w:hAnsi="Arial" w:cs="Arial"/>
                <w:szCs w:val="20"/>
              </w:rPr>
              <w:t xml:space="preserve"> by people in these locations?</w:t>
            </w:r>
            <w:r w:rsidR="00C01236">
              <w:rPr>
                <w:rFonts w:ascii="Arial" w:hAnsi="Arial" w:cs="Arial"/>
                <w:szCs w:val="20"/>
              </w:rPr>
              <w:t xml:space="preserve"> </w:t>
            </w:r>
          </w:p>
          <w:p w:rsidR="00C01236" w:rsidRDefault="00C01236" w:rsidP="0083635E">
            <w:pPr>
              <w:pStyle w:val="ListParagraph"/>
              <w:numPr>
                <w:ilvl w:val="0"/>
                <w:numId w:val="36"/>
              </w:numPr>
              <w:spacing w:after="120" w:line="288" w:lineRule="auto"/>
              <w:ind w:right="-23"/>
              <w:contextualSpacing w:val="0"/>
              <w:rPr>
                <w:rFonts w:ascii="Arial" w:hAnsi="Arial" w:cs="Arial"/>
                <w:szCs w:val="20"/>
              </w:rPr>
            </w:pPr>
            <w:r>
              <w:rPr>
                <w:rFonts w:ascii="Arial" w:hAnsi="Arial" w:cs="Arial"/>
                <w:szCs w:val="20"/>
              </w:rPr>
              <w:t>Are there groups of people we seem to be missing in service delivery?</w:t>
            </w:r>
          </w:p>
          <w:p w:rsidR="006B70D6" w:rsidRDefault="006B70D6" w:rsidP="006B70D6">
            <w:pPr>
              <w:pStyle w:val="ListParagraph"/>
              <w:numPr>
                <w:ilvl w:val="0"/>
                <w:numId w:val="36"/>
              </w:numPr>
              <w:spacing w:after="120" w:line="288" w:lineRule="auto"/>
              <w:ind w:right="-23"/>
              <w:contextualSpacing w:val="0"/>
              <w:rPr>
                <w:rFonts w:ascii="Arial" w:hAnsi="Arial" w:cs="Arial"/>
                <w:szCs w:val="20"/>
              </w:rPr>
            </w:pPr>
            <w:r>
              <w:rPr>
                <w:rFonts w:ascii="Arial" w:hAnsi="Arial" w:cs="Arial"/>
                <w:szCs w:val="20"/>
              </w:rPr>
              <w:t>How do we think our client profile compare</w:t>
            </w:r>
            <w:r w:rsidR="00554691">
              <w:rPr>
                <w:rFonts w:ascii="Arial" w:hAnsi="Arial" w:cs="Arial"/>
                <w:szCs w:val="20"/>
              </w:rPr>
              <w:t>s</w:t>
            </w:r>
            <w:r>
              <w:rPr>
                <w:rFonts w:ascii="Arial" w:hAnsi="Arial" w:cs="Arial"/>
                <w:szCs w:val="20"/>
              </w:rPr>
              <w:t xml:space="preserve"> to the general population in the same area?</w:t>
            </w:r>
            <w:r w:rsidR="003E3A66">
              <w:rPr>
                <w:rFonts w:ascii="Arial" w:hAnsi="Arial" w:cs="Arial"/>
                <w:szCs w:val="20"/>
              </w:rPr>
              <w:t xml:space="preserve"> Do they experience the same issues?</w:t>
            </w:r>
          </w:p>
          <w:p w:rsidR="00C01236" w:rsidRPr="0098409B" w:rsidRDefault="00C01236" w:rsidP="006B70D6">
            <w:pPr>
              <w:pStyle w:val="ListParagraph"/>
              <w:numPr>
                <w:ilvl w:val="0"/>
                <w:numId w:val="36"/>
              </w:numPr>
              <w:spacing w:after="120" w:line="288" w:lineRule="auto"/>
              <w:ind w:right="-23"/>
              <w:contextualSpacing w:val="0"/>
              <w:rPr>
                <w:rFonts w:ascii="Arial" w:hAnsi="Arial" w:cs="Arial"/>
                <w:szCs w:val="20"/>
              </w:rPr>
            </w:pPr>
            <w:r w:rsidRPr="0098409B">
              <w:rPr>
                <w:rFonts w:ascii="Arial" w:hAnsi="Arial" w:cs="Arial"/>
                <w:szCs w:val="20"/>
              </w:rPr>
              <w:t xml:space="preserve">Does comparison between our clients and the general population draw our attention to something missing?  Is there a general characteristic (i.e. mortgage stress) that may make us re think how we deliver services?  </w:t>
            </w:r>
          </w:p>
          <w:p w:rsidR="00C01236" w:rsidRPr="006B70D6" w:rsidRDefault="00C01236" w:rsidP="00C01236">
            <w:pPr>
              <w:pStyle w:val="ListParagraph"/>
              <w:numPr>
                <w:ilvl w:val="0"/>
                <w:numId w:val="36"/>
              </w:numPr>
              <w:spacing w:after="120" w:line="288" w:lineRule="auto"/>
              <w:ind w:right="-23"/>
              <w:contextualSpacing w:val="0"/>
              <w:rPr>
                <w:rFonts w:ascii="Arial" w:hAnsi="Arial" w:cs="Arial"/>
                <w:szCs w:val="20"/>
              </w:rPr>
            </w:pPr>
            <w:r>
              <w:rPr>
                <w:rFonts w:ascii="Arial" w:hAnsi="Arial" w:cs="Arial"/>
                <w:szCs w:val="20"/>
              </w:rPr>
              <w:t>Should we be linking up with other service providers to see if our community can be better served if we work together and refer to other services in the local area?</w:t>
            </w:r>
          </w:p>
        </w:tc>
      </w:tr>
      <w:tr w:rsidR="00EA30B6" w:rsidRPr="004322C9" w:rsidTr="004E1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shd w:val="clear" w:color="auto" w:fill="0B5167"/>
          </w:tcPr>
          <w:p w:rsidR="00EA30B6" w:rsidRPr="004322C9" w:rsidRDefault="00EA30B6" w:rsidP="00AC4859">
            <w:pPr>
              <w:spacing w:after="120" w:line="288" w:lineRule="auto"/>
              <w:ind w:right="-23"/>
              <w:rPr>
                <w:rFonts w:ascii="Arial" w:hAnsi="Arial" w:cs="Arial"/>
                <w:color w:val="FFFFFF" w:themeColor="background1"/>
                <w:szCs w:val="20"/>
              </w:rPr>
            </w:pPr>
            <w:r>
              <w:rPr>
                <w:rFonts w:ascii="Arial" w:hAnsi="Arial" w:cs="Arial"/>
                <w:noProof/>
                <w:color w:val="FFFFFF" w:themeColor="background1"/>
                <w:szCs w:val="20"/>
                <w:u w:val="single"/>
                <w:lang w:eastAsia="en-AU"/>
              </w:rPr>
              <w:t>Main filters:</w:t>
            </w:r>
          </w:p>
        </w:tc>
      </w:tr>
      <w:tr w:rsidR="00524637" w:rsidTr="004E10AB">
        <w:tc>
          <w:tcPr>
            <w:tcW w:w="2977" w:type="dxa"/>
            <w:tcBorders>
              <w:top w:val="nil"/>
              <w:left w:val="nil"/>
              <w:bottom w:val="nil"/>
              <w:right w:val="nil"/>
            </w:tcBorders>
            <w:vAlign w:val="center"/>
          </w:tcPr>
          <w:p w:rsidR="00524637" w:rsidRPr="003E3A66" w:rsidRDefault="00EA30B6" w:rsidP="0083635E">
            <w:pPr>
              <w:spacing w:after="120" w:line="288" w:lineRule="auto"/>
              <w:ind w:right="-23"/>
              <w:rPr>
                <w:rFonts w:ascii="Arial" w:hAnsi="Arial" w:cs="Arial"/>
                <w:noProof/>
                <w:szCs w:val="20"/>
                <w:u w:val="single"/>
                <w:lang w:eastAsia="en-AU"/>
              </w:rPr>
            </w:pPr>
            <w:r>
              <w:rPr>
                <w:rFonts w:ascii="Arial" w:hAnsi="Arial" w:cs="Arial"/>
                <w:noProof/>
                <w:szCs w:val="20"/>
                <w:u w:val="single"/>
                <w:lang w:eastAsia="en-AU"/>
              </w:rPr>
              <w:t xml:space="preserve"> </w:t>
            </w:r>
          </w:p>
        </w:tc>
        <w:tc>
          <w:tcPr>
            <w:tcW w:w="7489" w:type="dxa"/>
            <w:tcBorders>
              <w:top w:val="nil"/>
              <w:left w:val="nil"/>
              <w:bottom w:val="nil"/>
              <w:right w:val="nil"/>
            </w:tcBorders>
            <w:vAlign w:val="center"/>
          </w:tcPr>
          <w:p w:rsidR="00462133" w:rsidRPr="007704DB" w:rsidRDefault="00462133" w:rsidP="008F0400">
            <w:pPr>
              <w:spacing w:after="0" w:line="288" w:lineRule="auto"/>
              <w:ind w:right="-23"/>
              <w:rPr>
                <w:rFonts w:ascii="Arial" w:hAnsi="Arial" w:cs="Arial"/>
                <w:color w:val="000000" w:themeColor="text1"/>
                <w:szCs w:val="20"/>
              </w:rPr>
            </w:pPr>
            <w:r>
              <w:rPr>
                <w:rFonts w:ascii="Arial" w:hAnsi="Arial" w:cs="Arial"/>
                <w:color w:val="000000" w:themeColor="text1"/>
                <w:szCs w:val="20"/>
              </w:rPr>
              <w:t>The</w:t>
            </w:r>
            <w:r w:rsidR="008F0400">
              <w:rPr>
                <w:rFonts w:ascii="Arial" w:hAnsi="Arial" w:cs="Arial"/>
                <w:color w:val="000000" w:themeColor="text1"/>
                <w:szCs w:val="20"/>
              </w:rPr>
              <w:t xml:space="preserve"> geographical</w:t>
            </w:r>
            <w:r>
              <w:rPr>
                <w:rFonts w:ascii="Arial" w:hAnsi="Arial" w:cs="Arial"/>
                <w:color w:val="000000" w:themeColor="text1"/>
                <w:szCs w:val="20"/>
              </w:rPr>
              <w:t xml:space="preserve"> filtering page is called </w:t>
            </w:r>
            <w:r w:rsidR="008F0400">
              <w:rPr>
                <w:rFonts w:ascii="Arial" w:hAnsi="Arial" w:cs="Arial"/>
                <w:color w:val="000000" w:themeColor="text1"/>
                <w:szCs w:val="20"/>
              </w:rPr>
              <w:t>“Population Demographics</w:t>
            </w:r>
            <w:r>
              <w:rPr>
                <w:rFonts w:ascii="Arial" w:hAnsi="Arial" w:cs="Arial"/>
                <w:color w:val="000000" w:themeColor="text1"/>
                <w:szCs w:val="20"/>
              </w:rPr>
              <w:t>”</w:t>
            </w:r>
            <w:r w:rsidR="007704DB">
              <w:rPr>
                <w:rFonts w:ascii="Arial" w:hAnsi="Arial" w:cs="Arial"/>
                <w:color w:val="000000" w:themeColor="text1"/>
                <w:szCs w:val="20"/>
              </w:rPr>
              <w:t xml:space="preserve"> (see below)</w:t>
            </w:r>
            <w:r>
              <w:rPr>
                <w:rFonts w:ascii="Arial" w:hAnsi="Arial" w:cs="Arial"/>
                <w:color w:val="000000" w:themeColor="text1"/>
                <w:szCs w:val="20"/>
              </w:rPr>
              <w:t xml:space="preserve">. </w:t>
            </w:r>
          </w:p>
        </w:tc>
      </w:tr>
    </w:tbl>
    <w:p w:rsidR="0064710A" w:rsidRDefault="0064710A" w:rsidP="0064710A">
      <w:pPr>
        <w:pStyle w:val="Caption"/>
        <w:keepNext/>
      </w:pPr>
      <w:r>
        <w:lastRenderedPageBreak/>
        <w:t xml:space="preserve">Table </w:t>
      </w:r>
      <w:r w:rsidR="00326AED">
        <w:rPr>
          <w:noProof/>
        </w:rPr>
        <w:fldChar w:fldCharType="begin"/>
      </w:r>
      <w:r w:rsidR="00326AED">
        <w:rPr>
          <w:noProof/>
        </w:rPr>
        <w:instrText xml:space="preserve"> SEQ Table \* ARABIC </w:instrText>
      </w:r>
      <w:r w:rsidR="00326AED">
        <w:rPr>
          <w:noProof/>
        </w:rPr>
        <w:fldChar w:fldCharType="separate"/>
      </w:r>
      <w:r w:rsidR="00D26229">
        <w:rPr>
          <w:noProof/>
        </w:rPr>
        <w:t>1</w:t>
      </w:r>
      <w:r w:rsidR="00326AED">
        <w:rPr>
          <w:noProof/>
        </w:rPr>
        <w:fldChar w:fldCharType="end"/>
      </w:r>
      <w:r>
        <w:t xml:space="preserve"> – </w:t>
      </w:r>
      <w:r>
        <w:rPr>
          <w:caps w:val="0"/>
        </w:rPr>
        <w:t>Sheet information for the Community profiles – 2</w:t>
      </w:r>
      <w:r w:rsidRPr="0064710A">
        <w:rPr>
          <w:caps w:val="0"/>
          <w:vertAlign w:val="superscript"/>
        </w:rPr>
        <w:t>nd</w:t>
      </w:r>
      <w:r>
        <w:rPr>
          <w:caps w:val="0"/>
        </w:rPr>
        <w:t xml:space="preserve"> edition</w:t>
      </w:r>
    </w:p>
    <w:tbl>
      <w:tblPr>
        <w:tblStyle w:val="TableGrid"/>
        <w:tblW w:w="10466" w:type="dxa"/>
        <w:tblInd w:w="-5" w:type="dxa"/>
        <w:tblLook w:val="04A0" w:firstRow="1" w:lastRow="0" w:firstColumn="1" w:lastColumn="0" w:noHBand="0" w:noVBand="1"/>
        <w:tblCaption w:val="Sheet information for the community profiles - 2nd edition report "/>
        <w:tblDescription w:val="This is a table of the sheets and measures for the community profiles - 2nd edition report"/>
      </w:tblPr>
      <w:tblGrid>
        <w:gridCol w:w="2977"/>
        <w:gridCol w:w="6105"/>
        <w:gridCol w:w="1384"/>
      </w:tblGrid>
      <w:tr w:rsidR="002045CC" w:rsidTr="00D659D5">
        <w:trPr>
          <w:cantSplit/>
          <w:trHeight w:val="383"/>
          <w:tblHeader/>
        </w:trPr>
        <w:tc>
          <w:tcPr>
            <w:tcW w:w="2977" w:type="dxa"/>
            <w:tcBorders>
              <w:top w:val="single" w:sz="4" w:space="0" w:color="auto"/>
            </w:tcBorders>
            <w:shd w:val="clear" w:color="auto" w:fill="04617B"/>
            <w:vAlign w:val="center"/>
          </w:tcPr>
          <w:p w:rsidR="002045CC" w:rsidRPr="00E3036B" w:rsidRDefault="002045CC" w:rsidP="0083635E">
            <w:pPr>
              <w:spacing w:after="120" w:line="288" w:lineRule="auto"/>
              <w:ind w:right="-23"/>
              <w:rPr>
                <w:rFonts w:ascii="Arial" w:hAnsi="Arial" w:cs="Arial"/>
                <w:noProof/>
                <w:color w:val="FFFFFF" w:themeColor="background1"/>
                <w:sz w:val="22"/>
                <w:lang w:eastAsia="en-AU"/>
              </w:rPr>
            </w:pPr>
            <w:r w:rsidRPr="00E3036B">
              <w:rPr>
                <w:rFonts w:ascii="Arial" w:hAnsi="Arial" w:cs="Arial"/>
                <w:noProof/>
                <w:color w:val="FFFFFF" w:themeColor="background1"/>
                <w:sz w:val="22"/>
                <w:u w:val="single"/>
                <w:lang w:eastAsia="en-AU"/>
              </w:rPr>
              <w:t>Sheets</w:t>
            </w:r>
            <w:r w:rsidRPr="00E3036B">
              <w:rPr>
                <w:rFonts w:ascii="Arial" w:hAnsi="Arial" w:cs="Arial"/>
                <w:noProof/>
                <w:color w:val="FFFFFF" w:themeColor="background1"/>
                <w:sz w:val="22"/>
                <w:lang w:eastAsia="en-AU"/>
              </w:rPr>
              <w:t>:</w:t>
            </w:r>
          </w:p>
        </w:tc>
        <w:tc>
          <w:tcPr>
            <w:tcW w:w="6105" w:type="dxa"/>
            <w:tcBorders>
              <w:top w:val="single" w:sz="4" w:space="0" w:color="auto"/>
            </w:tcBorders>
            <w:shd w:val="clear" w:color="auto" w:fill="04617B" w:themeFill="text2"/>
            <w:vAlign w:val="center"/>
          </w:tcPr>
          <w:p w:rsidR="002045CC" w:rsidRPr="00E3036B" w:rsidRDefault="002045CC" w:rsidP="0083635E">
            <w:pPr>
              <w:spacing w:after="120" w:line="288" w:lineRule="auto"/>
              <w:ind w:right="-23"/>
              <w:rPr>
                <w:rFonts w:ascii="Arial" w:hAnsi="Arial" w:cs="Arial"/>
                <w:color w:val="FFFFFF" w:themeColor="background1"/>
                <w:sz w:val="22"/>
              </w:rPr>
            </w:pPr>
            <w:r w:rsidRPr="00E3036B">
              <w:rPr>
                <w:rFonts w:ascii="Arial" w:hAnsi="Arial" w:cs="Arial"/>
                <w:color w:val="FFFFFF" w:themeColor="background1"/>
                <w:sz w:val="22"/>
                <w:u w:val="single"/>
              </w:rPr>
              <w:t>Measures</w:t>
            </w:r>
            <w:r w:rsidR="000D3075">
              <w:rPr>
                <w:rFonts w:ascii="Arial" w:hAnsi="Arial" w:cs="Arial"/>
                <w:color w:val="FFFFFF" w:themeColor="background1"/>
                <w:sz w:val="22"/>
                <w:u w:val="single"/>
              </w:rPr>
              <w:t xml:space="preserve"> / Notes</w:t>
            </w:r>
            <w:r w:rsidRPr="00E3036B">
              <w:rPr>
                <w:rFonts w:ascii="Arial" w:hAnsi="Arial" w:cs="Arial"/>
                <w:color w:val="FFFFFF" w:themeColor="background1"/>
                <w:sz w:val="22"/>
              </w:rPr>
              <w:t>:</w:t>
            </w:r>
          </w:p>
        </w:tc>
        <w:tc>
          <w:tcPr>
            <w:tcW w:w="1384" w:type="dxa"/>
            <w:tcBorders>
              <w:top w:val="single" w:sz="4" w:space="0" w:color="auto"/>
            </w:tcBorders>
            <w:shd w:val="clear" w:color="auto" w:fill="04617B" w:themeFill="text2"/>
            <w:vAlign w:val="center"/>
          </w:tcPr>
          <w:p w:rsidR="002045CC" w:rsidRPr="00E3036B" w:rsidRDefault="002045CC" w:rsidP="0083635E">
            <w:pPr>
              <w:spacing w:after="120" w:line="288" w:lineRule="auto"/>
              <w:ind w:right="-23"/>
              <w:rPr>
                <w:rFonts w:ascii="Arial" w:hAnsi="Arial" w:cs="Arial"/>
                <w:color w:val="FFFFFF" w:themeColor="background1"/>
                <w:sz w:val="22"/>
              </w:rPr>
            </w:pPr>
            <w:r w:rsidRPr="00E3036B">
              <w:rPr>
                <w:rFonts w:ascii="Arial" w:hAnsi="Arial" w:cs="Arial"/>
                <w:color w:val="FFFFFF" w:themeColor="background1"/>
                <w:sz w:val="22"/>
                <w:u w:val="single"/>
              </w:rPr>
              <w:t>Displays</w:t>
            </w:r>
            <w:r w:rsidRPr="00E3036B">
              <w:rPr>
                <w:rFonts w:ascii="Arial" w:hAnsi="Arial" w:cs="Arial"/>
                <w:color w:val="FFFFFF" w:themeColor="background1"/>
                <w:sz w:val="22"/>
              </w:rPr>
              <w:t>:</w:t>
            </w:r>
          </w:p>
        </w:tc>
      </w:tr>
      <w:tr w:rsidR="002045CC" w:rsidTr="00D659D5">
        <w:trPr>
          <w:cantSplit/>
        </w:trPr>
        <w:tc>
          <w:tcPr>
            <w:tcW w:w="2977" w:type="dxa"/>
            <w:vAlign w:val="center"/>
          </w:tcPr>
          <w:p w:rsidR="002045CC" w:rsidRPr="00422FEF" w:rsidRDefault="00CB6FB0" w:rsidP="00CB6FB0">
            <w:pPr>
              <w:spacing w:after="120" w:line="288" w:lineRule="auto"/>
              <w:ind w:right="-23"/>
              <w:rPr>
                <w:rFonts w:ascii="Arial" w:hAnsi="Arial" w:cs="Arial"/>
                <w:color w:val="000000" w:themeColor="text1"/>
                <w:szCs w:val="20"/>
              </w:rPr>
            </w:pPr>
            <w:r w:rsidRPr="00422FEF">
              <w:rPr>
                <w:rFonts w:ascii="Arial" w:hAnsi="Arial" w:cs="Arial"/>
                <w:color w:val="000000" w:themeColor="text1"/>
                <w:szCs w:val="20"/>
              </w:rPr>
              <w:t>Population demographics (filtering page)</w:t>
            </w:r>
          </w:p>
        </w:tc>
        <w:tc>
          <w:tcPr>
            <w:tcW w:w="6105" w:type="dxa"/>
            <w:vAlign w:val="center"/>
          </w:tcPr>
          <w:p w:rsidR="002045CC" w:rsidRPr="00EC1BF9" w:rsidRDefault="007704DB" w:rsidP="00EC1BF9">
            <w:pPr>
              <w:spacing w:after="0" w:line="288" w:lineRule="auto"/>
              <w:ind w:right="-23"/>
              <w:rPr>
                <w:rFonts w:ascii="Arial" w:hAnsi="Arial" w:cs="Arial"/>
                <w:color w:val="000000" w:themeColor="text1"/>
                <w:szCs w:val="20"/>
              </w:rPr>
            </w:pPr>
            <w:r w:rsidRPr="00EC1BF9">
              <w:rPr>
                <w:rFonts w:ascii="Arial" w:hAnsi="Arial" w:cs="Arial"/>
                <w:color w:val="000000" w:themeColor="text1"/>
                <w:szCs w:val="20"/>
              </w:rPr>
              <w:t xml:space="preserve">Information geographically filtered </w:t>
            </w:r>
            <w:r w:rsidR="007A34DD" w:rsidRPr="00EC1BF9">
              <w:rPr>
                <w:rFonts w:ascii="Arial" w:hAnsi="Arial" w:cs="Arial"/>
                <w:color w:val="000000" w:themeColor="text1"/>
                <w:szCs w:val="20"/>
              </w:rPr>
              <w:t xml:space="preserve">by </w:t>
            </w:r>
            <w:r w:rsidRPr="00EC1BF9">
              <w:rPr>
                <w:rFonts w:ascii="Arial" w:hAnsi="Arial" w:cs="Arial"/>
                <w:color w:val="000000" w:themeColor="text1"/>
                <w:szCs w:val="20"/>
              </w:rPr>
              <w:t>State</w:t>
            </w:r>
            <w:r w:rsidR="007A34DD" w:rsidRPr="00EC1BF9">
              <w:rPr>
                <w:rFonts w:ascii="Arial" w:hAnsi="Arial" w:cs="Arial"/>
                <w:color w:val="000000" w:themeColor="text1"/>
                <w:szCs w:val="20"/>
              </w:rPr>
              <w:t>, SA3</w:t>
            </w:r>
            <w:r w:rsidRPr="00EC1BF9">
              <w:rPr>
                <w:rFonts w:ascii="Arial" w:hAnsi="Arial" w:cs="Arial"/>
                <w:color w:val="000000" w:themeColor="text1"/>
                <w:szCs w:val="20"/>
              </w:rPr>
              <w:t>,</w:t>
            </w:r>
            <w:r w:rsidR="007A34DD" w:rsidRPr="00EC1BF9">
              <w:rPr>
                <w:rFonts w:ascii="Arial" w:hAnsi="Arial" w:cs="Arial"/>
                <w:color w:val="000000" w:themeColor="text1"/>
                <w:szCs w:val="20"/>
              </w:rPr>
              <w:t xml:space="preserve"> </w:t>
            </w:r>
            <w:r w:rsidRPr="00EC1BF9">
              <w:rPr>
                <w:rFonts w:ascii="Arial" w:hAnsi="Arial" w:cs="Arial"/>
                <w:color w:val="000000" w:themeColor="text1"/>
                <w:szCs w:val="20"/>
              </w:rPr>
              <w:t>or</w:t>
            </w:r>
            <w:r w:rsidR="007A34DD" w:rsidRPr="00EC1BF9">
              <w:rPr>
                <w:rFonts w:ascii="Arial" w:hAnsi="Arial" w:cs="Arial"/>
                <w:color w:val="000000" w:themeColor="text1"/>
                <w:szCs w:val="20"/>
              </w:rPr>
              <w:t xml:space="preserve"> SA2</w:t>
            </w:r>
            <w:r w:rsidRPr="00EC1BF9">
              <w:rPr>
                <w:rFonts w:ascii="Arial" w:hAnsi="Arial" w:cs="Arial"/>
                <w:color w:val="000000" w:themeColor="text1"/>
                <w:szCs w:val="20"/>
              </w:rPr>
              <w:t>:</w:t>
            </w:r>
          </w:p>
          <w:p w:rsidR="00524637" w:rsidRDefault="007A34DD" w:rsidP="00D659D5">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 xml:space="preserve">Estimated </w:t>
            </w:r>
            <w:r w:rsidR="007704DB">
              <w:rPr>
                <w:rFonts w:ascii="Arial" w:hAnsi="Arial" w:cs="Arial"/>
                <w:color w:val="000000" w:themeColor="text1"/>
                <w:szCs w:val="20"/>
              </w:rPr>
              <w:t>total resident population</w:t>
            </w:r>
          </w:p>
          <w:p w:rsidR="007A34DD" w:rsidRDefault="007704DB" w:rsidP="00D659D5">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Population identifying as</w:t>
            </w:r>
            <w:r w:rsidR="007A34DD">
              <w:rPr>
                <w:rFonts w:ascii="Arial" w:hAnsi="Arial" w:cs="Arial"/>
                <w:color w:val="000000" w:themeColor="text1"/>
                <w:szCs w:val="20"/>
              </w:rPr>
              <w:t xml:space="preserve"> Aboriginal or Torres Strait Islander </w:t>
            </w:r>
          </w:p>
          <w:p w:rsidR="00FC5262" w:rsidRDefault="00FC5262" w:rsidP="00D659D5">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 xml:space="preserve">Population who need assistance due to </w:t>
            </w:r>
            <w:r w:rsidR="007704DB">
              <w:rPr>
                <w:rFonts w:ascii="Arial" w:hAnsi="Arial" w:cs="Arial"/>
                <w:color w:val="000000" w:themeColor="text1"/>
                <w:szCs w:val="20"/>
              </w:rPr>
              <w:t xml:space="preserve">a </w:t>
            </w:r>
            <w:r>
              <w:rPr>
                <w:rFonts w:ascii="Arial" w:hAnsi="Arial" w:cs="Arial"/>
                <w:color w:val="000000" w:themeColor="text1"/>
                <w:szCs w:val="20"/>
              </w:rPr>
              <w:t>disability</w:t>
            </w:r>
          </w:p>
          <w:p w:rsidR="00FC5262" w:rsidRDefault="00FC5262" w:rsidP="00D659D5">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Population born overseas</w:t>
            </w:r>
          </w:p>
          <w:p w:rsidR="00FC5262" w:rsidRPr="00574F3B" w:rsidRDefault="00FC5262" w:rsidP="00D659D5">
            <w:pPr>
              <w:pStyle w:val="ListParagraph"/>
              <w:numPr>
                <w:ilvl w:val="0"/>
                <w:numId w:val="37"/>
              </w:numPr>
              <w:spacing w:before="0" w:after="120" w:line="240" w:lineRule="auto"/>
              <w:ind w:right="-23"/>
              <w:contextualSpacing w:val="0"/>
              <w:rPr>
                <w:rFonts w:ascii="Arial" w:hAnsi="Arial" w:cs="Arial"/>
                <w:color w:val="000000" w:themeColor="text1"/>
                <w:szCs w:val="20"/>
              </w:rPr>
            </w:pPr>
            <w:r>
              <w:rPr>
                <w:rFonts w:ascii="Arial" w:hAnsi="Arial" w:cs="Arial"/>
                <w:color w:val="000000" w:themeColor="text1"/>
                <w:szCs w:val="20"/>
              </w:rPr>
              <w:t>Population who speak a language other than English</w:t>
            </w:r>
          </w:p>
        </w:tc>
        <w:tc>
          <w:tcPr>
            <w:tcW w:w="1384" w:type="dxa"/>
            <w:vAlign w:val="center"/>
          </w:tcPr>
          <w:p w:rsidR="002045CC" w:rsidRDefault="007A34DD" w:rsidP="0083635E">
            <w:pPr>
              <w:spacing w:after="120" w:line="288" w:lineRule="auto"/>
              <w:ind w:right="-23"/>
              <w:rPr>
                <w:rFonts w:ascii="Arial" w:hAnsi="Arial" w:cs="Arial"/>
                <w:color w:val="000000" w:themeColor="text1"/>
                <w:szCs w:val="20"/>
              </w:rPr>
            </w:pPr>
            <w:r>
              <w:rPr>
                <w:rFonts w:ascii="Arial" w:hAnsi="Arial" w:cs="Arial"/>
                <w:color w:val="000000" w:themeColor="text1"/>
                <w:szCs w:val="20"/>
              </w:rPr>
              <w:t>Map</w:t>
            </w:r>
          </w:p>
          <w:p w:rsidR="00EC1BF9" w:rsidRPr="00FD1E97" w:rsidRDefault="00EC1BF9" w:rsidP="00EC1BF9">
            <w:pPr>
              <w:spacing w:after="120" w:line="288" w:lineRule="auto"/>
              <w:ind w:right="-23"/>
              <w:rPr>
                <w:rFonts w:ascii="Arial" w:hAnsi="Arial" w:cs="Arial"/>
                <w:color w:val="000000" w:themeColor="text1"/>
                <w:szCs w:val="20"/>
              </w:rPr>
            </w:pPr>
            <w:r>
              <w:rPr>
                <w:rFonts w:ascii="Arial" w:hAnsi="Arial" w:cs="Arial"/>
                <w:color w:val="000000" w:themeColor="text1"/>
                <w:szCs w:val="20"/>
              </w:rPr>
              <w:t>Key percentages</w:t>
            </w:r>
          </w:p>
        </w:tc>
      </w:tr>
      <w:tr w:rsidR="000D3075" w:rsidTr="00D659D5">
        <w:trPr>
          <w:cantSplit/>
        </w:trPr>
        <w:tc>
          <w:tcPr>
            <w:tcW w:w="2977" w:type="dxa"/>
            <w:vAlign w:val="center"/>
          </w:tcPr>
          <w:p w:rsidR="000D3075" w:rsidRPr="00422FEF" w:rsidRDefault="00414F5D" w:rsidP="0083635E">
            <w:pPr>
              <w:spacing w:after="120" w:line="288" w:lineRule="auto"/>
              <w:ind w:right="-23"/>
              <w:rPr>
                <w:rFonts w:ascii="Arial" w:hAnsi="Arial" w:cs="Arial"/>
                <w:color w:val="000000" w:themeColor="text1"/>
                <w:szCs w:val="20"/>
              </w:rPr>
            </w:pPr>
            <w:r w:rsidRPr="00422FEF">
              <w:rPr>
                <w:rFonts w:ascii="Arial" w:hAnsi="Arial" w:cs="Arial"/>
                <w:color w:val="000000" w:themeColor="text1"/>
                <w:szCs w:val="20"/>
              </w:rPr>
              <w:t xml:space="preserve">Physical </w:t>
            </w:r>
            <w:r w:rsidR="00916BAA" w:rsidRPr="00422FEF">
              <w:rPr>
                <w:rFonts w:ascii="Arial" w:hAnsi="Arial" w:cs="Arial"/>
                <w:color w:val="000000" w:themeColor="text1"/>
                <w:szCs w:val="20"/>
              </w:rPr>
              <w:t>health</w:t>
            </w:r>
          </w:p>
        </w:tc>
        <w:tc>
          <w:tcPr>
            <w:tcW w:w="6105" w:type="dxa"/>
            <w:vAlign w:val="center"/>
          </w:tcPr>
          <w:p w:rsidR="007704DB" w:rsidRPr="007704DB" w:rsidRDefault="007704DB" w:rsidP="00EC1BF9">
            <w:pPr>
              <w:spacing w:after="0" w:line="240" w:lineRule="auto"/>
              <w:ind w:right="-23"/>
              <w:rPr>
                <w:rFonts w:ascii="Arial" w:hAnsi="Arial" w:cs="Arial"/>
                <w:color w:val="000000" w:themeColor="text1"/>
                <w:szCs w:val="20"/>
              </w:rPr>
            </w:pPr>
            <w:r>
              <w:rPr>
                <w:rFonts w:ascii="Arial" w:hAnsi="Arial" w:cs="Arial"/>
                <w:color w:val="000000" w:themeColor="text1"/>
                <w:szCs w:val="20"/>
              </w:rPr>
              <w:t xml:space="preserve">Comparison of your </w:t>
            </w:r>
            <w:r w:rsidR="004E325E">
              <w:rPr>
                <w:rFonts w:ascii="Arial" w:hAnsi="Arial" w:cs="Arial"/>
                <w:color w:val="000000" w:themeColor="text1"/>
                <w:szCs w:val="20"/>
              </w:rPr>
              <w:t xml:space="preserve">area </w:t>
            </w:r>
            <w:r>
              <w:rPr>
                <w:rFonts w:ascii="Arial" w:hAnsi="Arial" w:cs="Arial"/>
                <w:color w:val="000000" w:themeColor="text1"/>
                <w:szCs w:val="20"/>
              </w:rPr>
              <w:t xml:space="preserve">selection to the </w:t>
            </w:r>
            <w:r w:rsidR="004E325E">
              <w:rPr>
                <w:rFonts w:ascii="Arial" w:hAnsi="Arial" w:cs="Arial"/>
                <w:color w:val="000000" w:themeColor="text1"/>
                <w:szCs w:val="20"/>
              </w:rPr>
              <w:t>total Australian population</w:t>
            </w:r>
            <w:r w:rsidR="001A6687">
              <w:rPr>
                <w:rFonts w:ascii="Arial" w:hAnsi="Arial" w:cs="Arial"/>
                <w:color w:val="000000" w:themeColor="text1"/>
                <w:szCs w:val="20"/>
              </w:rPr>
              <w:t xml:space="preserve"> and/or in population centres within your selection</w:t>
            </w:r>
            <w:r>
              <w:rPr>
                <w:rFonts w:ascii="Arial" w:hAnsi="Arial" w:cs="Arial"/>
                <w:color w:val="000000" w:themeColor="text1"/>
                <w:szCs w:val="20"/>
              </w:rPr>
              <w:t>:</w:t>
            </w:r>
          </w:p>
          <w:p w:rsidR="000D3075" w:rsidRDefault="00414F5D" w:rsidP="00D659D5">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 xml:space="preserve">Adults who </w:t>
            </w:r>
            <w:r w:rsidR="008F0400">
              <w:rPr>
                <w:rFonts w:ascii="Arial" w:hAnsi="Arial" w:cs="Arial"/>
                <w:color w:val="000000" w:themeColor="text1"/>
                <w:szCs w:val="20"/>
              </w:rPr>
              <w:t>were</w:t>
            </w:r>
            <w:r>
              <w:rPr>
                <w:rFonts w:ascii="Arial" w:hAnsi="Arial" w:cs="Arial"/>
                <w:color w:val="000000" w:themeColor="text1"/>
                <w:szCs w:val="20"/>
              </w:rPr>
              <w:t xml:space="preserve"> overweight or obese</w:t>
            </w:r>
          </w:p>
          <w:p w:rsidR="00574F3B" w:rsidRDefault="00414F5D" w:rsidP="00D659D5">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P</w:t>
            </w:r>
            <w:r w:rsidR="008F0400">
              <w:rPr>
                <w:rFonts w:ascii="Arial" w:hAnsi="Arial" w:cs="Arial"/>
                <w:color w:val="000000" w:themeColor="text1"/>
                <w:szCs w:val="20"/>
              </w:rPr>
              <w:t>otentially p</w:t>
            </w:r>
            <w:r>
              <w:rPr>
                <w:rFonts w:ascii="Arial" w:hAnsi="Arial" w:cs="Arial"/>
                <w:color w:val="000000" w:themeColor="text1"/>
                <w:szCs w:val="20"/>
              </w:rPr>
              <w:t>reventable hospitalisations</w:t>
            </w:r>
          </w:p>
          <w:p w:rsidR="00414F5D" w:rsidRDefault="001A6687" w:rsidP="00D659D5">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 xml:space="preserve">People averaging two </w:t>
            </w:r>
            <w:r w:rsidR="00414F5D">
              <w:rPr>
                <w:rFonts w:ascii="Arial" w:hAnsi="Arial" w:cs="Arial"/>
                <w:color w:val="000000" w:themeColor="text1"/>
                <w:szCs w:val="20"/>
              </w:rPr>
              <w:t>or more alcoholic drinks daily</w:t>
            </w:r>
          </w:p>
          <w:p w:rsidR="00414F5D" w:rsidRPr="00574F3B" w:rsidRDefault="001A6687" w:rsidP="00D659D5">
            <w:pPr>
              <w:pStyle w:val="ListParagraph"/>
              <w:numPr>
                <w:ilvl w:val="0"/>
                <w:numId w:val="37"/>
              </w:numPr>
              <w:spacing w:before="0" w:after="120" w:line="240" w:lineRule="auto"/>
              <w:ind w:right="-23"/>
              <w:contextualSpacing w:val="0"/>
              <w:rPr>
                <w:rFonts w:ascii="Arial" w:hAnsi="Arial" w:cs="Arial"/>
                <w:color w:val="000000" w:themeColor="text1"/>
                <w:szCs w:val="20"/>
              </w:rPr>
            </w:pPr>
            <w:r>
              <w:rPr>
                <w:rFonts w:ascii="Arial" w:hAnsi="Arial" w:cs="Arial"/>
                <w:color w:val="000000" w:themeColor="text1"/>
                <w:szCs w:val="20"/>
              </w:rPr>
              <w:t>Adult c</w:t>
            </w:r>
            <w:r w:rsidR="00414F5D">
              <w:rPr>
                <w:rFonts w:ascii="Arial" w:hAnsi="Arial" w:cs="Arial"/>
                <w:color w:val="000000" w:themeColor="text1"/>
                <w:szCs w:val="20"/>
              </w:rPr>
              <w:t>urrent daily smokers</w:t>
            </w:r>
          </w:p>
        </w:tc>
        <w:tc>
          <w:tcPr>
            <w:tcW w:w="1384" w:type="dxa"/>
            <w:vAlign w:val="center"/>
          </w:tcPr>
          <w:p w:rsidR="000D3075" w:rsidRPr="00FD1E97" w:rsidRDefault="001A6687" w:rsidP="004E325E">
            <w:pPr>
              <w:spacing w:after="120" w:line="288" w:lineRule="auto"/>
              <w:ind w:right="-23"/>
              <w:rPr>
                <w:rFonts w:ascii="Arial" w:hAnsi="Arial" w:cs="Arial"/>
                <w:color w:val="000000" w:themeColor="text1"/>
                <w:szCs w:val="20"/>
              </w:rPr>
            </w:pPr>
            <w:r>
              <w:rPr>
                <w:rFonts w:ascii="Arial" w:hAnsi="Arial" w:cs="Arial"/>
                <w:color w:val="000000" w:themeColor="text1"/>
                <w:szCs w:val="20"/>
              </w:rPr>
              <w:t>Column and speedometer graphs</w:t>
            </w:r>
          </w:p>
        </w:tc>
      </w:tr>
      <w:tr w:rsidR="00524637" w:rsidTr="00D659D5">
        <w:trPr>
          <w:cantSplit/>
        </w:trPr>
        <w:tc>
          <w:tcPr>
            <w:tcW w:w="2977" w:type="dxa"/>
            <w:vAlign w:val="center"/>
          </w:tcPr>
          <w:p w:rsidR="00524637" w:rsidRPr="00422FEF" w:rsidRDefault="00414F5D" w:rsidP="0083635E">
            <w:pPr>
              <w:spacing w:after="120" w:line="288" w:lineRule="auto"/>
              <w:ind w:right="-23"/>
              <w:rPr>
                <w:rFonts w:ascii="Arial" w:hAnsi="Arial" w:cs="Arial"/>
                <w:color w:val="000000" w:themeColor="text1"/>
                <w:szCs w:val="20"/>
              </w:rPr>
            </w:pPr>
            <w:r w:rsidRPr="00422FEF">
              <w:rPr>
                <w:rFonts w:ascii="Arial" w:hAnsi="Arial" w:cs="Arial"/>
                <w:color w:val="000000" w:themeColor="text1"/>
                <w:szCs w:val="20"/>
              </w:rPr>
              <w:t xml:space="preserve">Mental </w:t>
            </w:r>
            <w:r w:rsidR="00916BAA" w:rsidRPr="00422FEF">
              <w:rPr>
                <w:rFonts w:ascii="Arial" w:hAnsi="Arial" w:cs="Arial"/>
                <w:color w:val="000000" w:themeColor="text1"/>
                <w:szCs w:val="20"/>
              </w:rPr>
              <w:t>health</w:t>
            </w:r>
          </w:p>
        </w:tc>
        <w:tc>
          <w:tcPr>
            <w:tcW w:w="6105" w:type="dxa"/>
            <w:vAlign w:val="center"/>
          </w:tcPr>
          <w:p w:rsidR="00EC1BF9" w:rsidRPr="007704DB" w:rsidRDefault="00EC1BF9" w:rsidP="00EC1BF9">
            <w:pPr>
              <w:spacing w:after="0" w:line="240" w:lineRule="auto"/>
              <w:ind w:right="-23"/>
              <w:rPr>
                <w:rFonts w:ascii="Arial" w:hAnsi="Arial" w:cs="Arial"/>
                <w:color w:val="000000" w:themeColor="text1"/>
                <w:szCs w:val="20"/>
              </w:rPr>
            </w:pPr>
            <w:r>
              <w:rPr>
                <w:rFonts w:ascii="Arial" w:hAnsi="Arial" w:cs="Arial"/>
                <w:color w:val="000000" w:themeColor="text1"/>
                <w:szCs w:val="20"/>
              </w:rPr>
              <w:t>Comparison of your area selection to the total Australian population</w:t>
            </w:r>
            <w:r w:rsidR="001A6687">
              <w:rPr>
                <w:rFonts w:ascii="Arial" w:hAnsi="Arial" w:cs="Arial"/>
                <w:color w:val="000000" w:themeColor="text1"/>
                <w:szCs w:val="20"/>
              </w:rPr>
              <w:t>, and/or in population centres within your selection</w:t>
            </w:r>
            <w:r>
              <w:rPr>
                <w:rFonts w:ascii="Arial" w:hAnsi="Arial" w:cs="Arial"/>
                <w:color w:val="000000" w:themeColor="text1"/>
                <w:szCs w:val="20"/>
              </w:rPr>
              <w:t>:</w:t>
            </w:r>
          </w:p>
          <w:p w:rsidR="001A6687" w:rsidRDefault="001A6687" w:rsidP="00D659D5">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 xml:space="preserve">Mental health over-night hospitalisations </w:t>
            </w:r>
          </w:p>
          <w:p w:rsidR="00EC1BF9" w:rsidRDefault="00EC1BF9" w:rsidP="00D659D5">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People who experienced high psychological distress</w:t>
            </w:r>
          </w:p>
          <w:p w:rsidR="006A5291" w:rsidRPr="001A6687" w:rsidRDefault="00EC1BF9" w:rsidP="00D659D5">
            <w:pPr>
              <w:pStyle w:val="ListParagraph"/>
              <w:numPr>
                <w:ilvl w:val="0"/>
                <w:numId w:val="37"/>
              </w:numPr>
              <w:spacing w:before="0" w:after="120" w:line="240"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 xml:space="preserve">People who experienced discrimination or unfair treatment </w:t>
            </w:r>
          </w:p>
        </w:tc>
        <w:tc>
          <w:tcPr>
            <w:tcW w:w="1384" w:type="dxa"/>
            <w:vAlign w:val="center"/>
          </w:tcPr>
          <w:p w:rsidR="00524637" w:rsidRPr="00FD1E97" w:rsidRDefault="001A6687" w:rsidP="0083635E">
            <w:pPr>
              <w:spacing w:after="120" w:line="288" w:lineRule="auto"/>
              <w:ind w:right="-23"/>
              <w:rPr>
                <w:rFonts w:ascii="Arial" w:hAnsi="Arial" w:cs="Arial"/>
                <w:color w:val="000000" w:themeColor="text1"/>
                <w:szCs w:val="20"/>
              </w:rPr>
            </w:pPr>
            <w:r>
              <w:rPr>
                <w:rFonts w:ascii="Arial" w:hAnsi="Arial" w:cs="Arial"/>
                <w:color w:val="000000" w:themeColor="text1"/>
                <w:szCs w:val="20"/>
              </w:rPr>
              <w:t>Column, bar and speedometer graphs</w:t>
            </w:r>
          </w:p>
        </w:tc>
      </w:tr>
      <w:tr w:rsidR="00524637" w:rsidTr="00D659D5">
        <w:trPr>
          <w:cantSplit/>
        </w:trPr>
        <w:tc>
          <w:tcPr>
            <w:tcW w:w="2977" w:type="dxa"/>
            <w:vAlign w:val="center"/>
          </w:tcPr>
          <w:p w:rsidR="00524637" w:rsidRPr="00422FEF" w:rsidRDefault="006A5291" w:rsidP="0083635E">
            <w:pPr>
              <w:spacing w:after="120" w:line="288" w:lineRule="auto"/>
              <w:ind w:right="-23"/>
              <w:rPr>
                <w:rFonts w:ascii="Arial" w:hAnsi="Arial" w:cs="Arial"/>
                <w:color w:val="000000" w:themeColor="text1"/>
                <w:szCs w:val="20"/>
              </w:rPr>
            </w:pPr>
            <w:r w:rsidRPr="00422FEF">
              <w:rPr>
                <w:rFonts w:ascii="Arial" w:hAnsi="Arial" w:cs="Arial"/>
                <w:color w:val="000000" w:themeColor="text1"/>
                <w:szCs w:val="20"/>
              </w:rPr>
              <w:t xml:space="preserve">Personal and </w:t>
            </w:r>
            <w:r w:rsidR="00916BAA" w:rsidRPr="00422FEF">
              <w:rPr>
                <w:rFonts w:ascii="Arial" w:hAnsi="Arial" w:cs="Arial"/>
                <w:color w:val="000000" w:themeColor="text1"/>
                <w:szCs w:val="20"/>
              </w:rPr>
              <w:t>family safety</w:t>
            </w:r>
          </w:p>
        </w:tc>
        <w:tc>
          <w:tcPr>
            <w:tcW w:w="6105" w:type="dxa"/>
            <w:vAlign w:val="center"/>
          </w:tcPr>
          <w:p w:rsidR="00EC1BF9" w:rsidRPr="007704DB" w:rsidRDefault="00EC1BF9" w:rsidP="00EC1BF9">
            <w:pPr>
              <w:spacing w:after="0" w:line="240" w:lineRule="auto"/>
              <w:ind w:right="-23"/>
              <w:rPr>
                <w:rFonts w:ascii="Arial" w:hAnsi="Arial" w:cs="Arial"/>
                <w:color w:val="000000" w:themeColor="text1"/>
                <w:szCs w:val="20"/>
              </w:rPr>
            </w:pPr>
            <w:r>
              <w:rPr>
                <w:rFonts w:ascii="Arial" w:hAnsi="Arial" w:cs="Arial"/>
                <w:color w:val="000000" w:themeColor="text1"/>
                <w:szCs w:val="20"/>
              </w:rPr>
              <w:t>Comparison of your area selection to the total Australian population</w:t>
            </w:r>
            <w:r w:rsidR="00D659D5">
              <w:rPr>
                <w:rFonts w:ascii="Arial" w:hAnsi="Arial" w:cs="Arial"/>
                <w:color w:val="000000" w:themeColor="text1"/>
                <w:szCs w:val="20"/>
              </w:rPr>
              <w:t>, and/or in population centres within your selection</w:t>
            </w:r>
            <w:r>
              <w:rPr>
                <w:rFonts w:ascii="Arial" w:hAnsi="Arial" w:cs="Arial"/>
                <w:color w:val="000000" w:themeColor="text1"/>
                <w:szCs w:val="20"/>
              </w:rPr>
              <w:t>:</w:t>
            </w:r>
          </w:p>
          <w:p w:rsidR="00D659D5" w:rsidRDefault="00D659D5" w:rsidP="00D659D5">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 xml:space="preserve">Estimated physical assaults, face-to-face threatened assaults, break-ins and attempted break-ins </w:t>
            </w:r>
          </w:p>
          <w:p w:rsidR="00FD1E97" w:rsidRDefault="006A5291" w:rsidP="00D659D5">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Females who have experienced sexual or physical violence, or stalking over the last 12 months</w:t>
            </w:r>
          </w:p>
          <w:p w:rsidR="006A5291" w:rsidRDefault="006A5291" w:rsidP="00D659D5">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Pri</w:t>
            </w:r>
            <w:r w:rsidR="00D659D5">
              <w:rPr>
                <w:rFonts w:ascii="Arial" w:hAnsi="Arial" w:cs="Arial"/>
                <w:color w:val="000000" w:themeColor="text1"/>
                <w:szCs w:val="20"/>
              </w:rPr>
              <w:t>soners with prior</w:t>
            </w:r>
            <w:r>
              <w:rPr>
                <w:rFonts w:ascii="Arial" w:hAnsi="Arial" w:cs="Arial"/>
                <w:color w:val="000000" w:themeColor="text1"/>
                <w:szCs w:val="20"/>
              </w:rPr>
              <w:t xml:space="preserve"> history of imprisonment</w:t>
            </w:r>
          </w:p>
          <w:p w:rsidR="006A5291" w:rsidRPr="00574F3B" w:rsidRDefault="006A5291" w:rsidP="00D659D5">
            <w:pPr>
              <w:pStyle w:val="ListParagraph"/>
              <w:numPr>
                <w:ilvl w:val="0"/>
                <w:numId w:val="37"/>
              </w:numPr>
              <w:spacing w:before="0" w:after="120" w:line="240" w:lineRule="auto"/>
              <w:ind w:right="-23"/>
              <w:contextualSpacing w:val="0"/>
              <w:rPr>
                <w:rFonts w:ascii="Arial" w:hAnsi="Arial" w:cs="Arial"/>
                <w:color w:val="000000" w:themeColor="text1"/>
                <w:szCs w:val="20"/>
              </w:rPr>
            </w:pPr>
            <w:r>
              <w:rPr>
                <w:rFonts w:ascii="Arial" w:hAnsi="Arial" w:cs="Arial"/>
                <w:color w:val="000000" w:themeColor="text1"/>
                <w:szCs w:val="20"/>
              </w:rPr>
              <w:t xml:space="preserve">People </w:t>
            </w:r>
            <w:r w:rsidR="00D659D5">
              <w:rPr>
                <w:rFonts w:ascii="Arial" w:hAnsi="Arial" w:cs="Arial"/>
                <w:color w:val="000000" w:themeColor="text1"/>
                <w:szCs w:val="20"/>
              </w:rPr>
              <w:t xml:space="preserve">who </w:t>
            </w:r>
            <w:r>
              <w:rPr>
                <w:rFonts w:ascii="Arial" w:hAnsi="Arial" w:cs="Arial"/>
                <w:color w:val="000000" w:themeColor="text1"/>
                <w:szCs w:val="20"/>
              </w:rPr>
              <w:t>feel safe walk</w:t>
            </w:r>
            <w:r w:rsidR="00D659D5">
              <w:rPr>
                <w:rFonts w:ascii="Arial" w:hAnsi="Arial" w:cs="Arial"/>
                <w:color w:val="000000" w:themeColor="text1"/>
                <w:szCs w:val="20"/>
              </w:rPr>
              <w:t>ing</w:t>
            </w:r>
            <w:r>
              <w:rPr>
                <w:rFonts w:ascii="Arial" w:hAnsi="Arial" w:cs="Arial"/>
                <w:color w:val="000000" w:themeColor="text1"/>
                <w:szCs w:val="20"/>
              </w:rPr>
              <w:t xml:space="preserve"> around at night</w:t>
            </w:r>
          </w:p>
        </w:tc>
        <w:tc>
          <w:tcPr>
            <w:tcW w:w="1384" w:type="dxa"/>
            <w:vAlign w:val="center"/>
          </w:tcPr>
          <w:p w:rsidR="00FD1E97" w:rsidRPr="00FD1E97" w:rsidRDefault="00D659D5" w:rsidP="0083635E">
            <w:pPr>
              <w:spacing w:after="120" w:line="288" w:lineRule="auto"/>
              <w:ind w:right="-23"/>
              <w:rPr>
                <w:rFonts w:ascii="Arial" w:hAnsi="Arial" w:cs="Arial"/>
                <w:color w:val="000000" w:themeColor="text1"/>
                <w:szCs w:val="20"/>
              </w:rPr>
            </w:pPr>
            <w:r>
              <w:rPr>
                <w:rFonts w:ascii="Arial" w:hAnsi="Arial" w:cs="Arial"/>
                <w:color w:val="000000" w:themeColor="text1"/>
                <w:szCs w:val="20"/>
              </w:rPr>
              <w:t>Column and speedometer graphs</w:t>
            </w:r>
          </w:p>
        </w:tc>
      </w:tr>
      <w:tr w:rsidR="00524637" w:rsidTr="00D659D5">
        <w:trPr>
          <w:cantSplit/>
        </w:trPr>
        <w:tc>
          <w:tcPr>
            <w:tcW w:w="2977" w:type="dxa"/>
            <w:vAlign w:val="center"/>
          </w:tcPr>
          <w:p w:rsidR="00524637" w:rsidRPr="00422FEF" w:rsidRDefault="00916BAA" w:rsidP="00FE275C">
            <w:pPr>
              <w:spacing w:after="120" w:line="288" w:lineRule="auto"/>
              <w:ind w:right="-23"/>
              <w:rPr>
                <w:rFonts w:ascii="Arial" w:hAnsi="Arial" w:cs="Arial"/>
                <w:color w:val="000000" w:themeColor="text1"/>
                <w:szCs w:val="20"/>
              </w:rPr>
            </w:pPr>
            <w:r w:rsidRPr="00422FEF">
              <w:rPr>
                <w:rFonts w:ascii="Arial" w:hAnsi="Arial" w:cs="Arial"/>
                <w:color w:val="000000" w:themeColor="text1"/>
                <w:szCs w:val="20"/>
              </w:rPr>
              <w:t>Community participat</w:t>
            </w:r>
            <w:r w:rsidR="00FE275C" w:rsidRPr="00422FEF">
              <w:rPr>
                <w:rFonts w:ascii="Arial" w:hAnsi="Arial" w:cs="Arial"/>
                <w:color w:val="000000" w:themeColor="text1"/>
                <w:szCs w:val="20"/>
              </w:rPr>
              <w:t>ion</w:t>
            </w:r>
            <w:r w:rsidRPr="00422FEF">
              <w:rPr>
                <w:rFonts w:ascii="Arial" w:hAnsi="Arial" w:cs="Arial"/>
                <w:color w:val="000000" w:themeColor="text1"/>
                <w:szCs w:val="20"/>
              </w:rPr>
              <w:t xml:space="preserve"> and networks</w:t>
            </w:r>
          </w:p>
        </w:tc>
        <w:tc>
          <w:tcPr>
            <w:tcW w:w="6105" w:type="dxa"/>
            <w:vAlign w:val="center"/>
          </w:tcPr>
          <w:p w:rsidR="00FE275C" w:rsidRPr="007704DB" w:rsidRDefault="00FE275C" w:rsidP="00FE275C">
            <w:pPr>
              <w:spacing w:after="0" w:line="240" w:lineRule="auto"/>
              <w:ind w:right="-23"/>
              <w:rPr>
                <w:rFonts w:ascii="Arial" w:hAnsi="Arial" w:cs="Arial"/>
                <w:color w:val="000000" w:themeColor="text1"/>
                <w:szCs w:val="20"/>
              </w:rPr>
            </w:pPr>
            <w:r>
              <w:rPr>
                <w:rFonts w:ascii="Arial" w:hAnsi="Arial" w:cs="Arial"/>
                <w:color w:val="000000" w:themeColor="text1"/>
                <w:szCs w:val="20"/>
              </w:rPr>
              <w:t>Comparison of your area selection to the total Australian population, and/or in population centres within your selection:</w:t>
            </w:r>
          </w:p>
          <w:p w:rsidR="00FE275C" w:rsidRDefault="00FE275C" w:rsidP="00FE275C">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Percentage of people who volunteered with an organisation</w:t>
            </w:r>
          </w:p>
          <w:p w:rsidR="00574F3B" w:rsidRDefault="00FE275C" w:rsidP="00FE275C">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Proportion of community who could get support</w:t>
            </w:r>
            <w:r w:rsidR="006A5291">
              <w:rPr>
                <w:rFonts w:ascii="Arial" w:hAnsi="Arial" w:cs="Arial"/>
                <w:color w:val="000000" w:themeColor="text1"/>
                <w:szCs w:val="20"/>
              </w:rPr>
              <w:t xml:space="preserve"> in times of crisis</w:t>
            </w:r>
          </w:p>
          <w:p w:rsidR="00FD1E97" w:rsidRPr="00FE275C" w:rsidRDefault="00FE275C" w:rsidP="00FE275C">
            <w:pPr>
              <w:pStyle w:val="ListParagraph"/>
              <w:numPr>
                <w:ilvl w:val="0"/>
                <w:numId w:val="37"/>
              </w:numPr>
              <w:spacing w:before="0" w:after="120" w:line="240"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People who had d</w:t>
            </w:r>
            <w:r w:rsidR="006A5291">
              <w:rPr>
                <w:rFonts w:ascii="Arial" w:hAnsi="Arial" w:cs="Arial"/>
                <w:color w:val="000000" w:themeColor="text1"/>
                <w:szCs w:val="20"/>
              </w:rPr>
              <w:t xml:space="preserve">ifficulty </w:t>
            </w:r>
            <w:r>
              <w:rPr>
                <w:rFonts w:ascii="Arial" w:hAnsi="Arial" w:cs="Arial"/>
                <w:color w:val="000000" w:themeColor="text1"/>
                <w:szCs w:val="20"/>
              </w:rPr>
              <w:t>getting to services with transport</w:t>
            </w:r>
          </w:p>
        </w:tc>
        <w:tc>
          <w:tcPr>
            <w:tcW w:w="1384" w:type="dxa"/>
            <w:vAlign w:val="center"/>
          </w:tcPr>
          <w:p w:rsidR="00FD1E97" w:rsidRPr="00FD1E97" w:rsidRDefault="00D659D5" w:rsidP="0083635E">
            <w:pPr>
              <w:spacing w:after="120" w:line="288" w:lineRule="auto"/>
              <w:ind w:right="-23"/>
              <w:rPr>
                <w:rFonts w:ascii="Arial" w:hAnsi="Arial" w:cs="Arial"/>
                <w:color w:val="000000" w:themeColor="text1"/>
                <w:szCs w:val="20"/>
              </w:rPr>
            </w:pPr>
            <w:r>
              <w:rPr>
                <w:rFonts w:ascii="Arial" w:hAnsi="Arial" w:cs="Arial"/>
                <w:color w:val="000000" w:themeColor="text1"/>
                <w:szCs w:val="20"/>
              </w:rPr>
              <w:t>Column, bar and speedometer graphs</w:t>
            </w:r>
          </w:p>
        </w:tc>
      </w:tr>
      <w:tr w:rsidR="00524637" w:rsidTr="00D659D5">
        <w:trPr>
          <w:cantSplit/>
        </w:trPr>
        <w:tc>
          <w:tcPr>
            <w:tcW w:w="2977" w:type="dxa"/>
            <w:vAlign w:val="center"/>
          </w:tcPr>
          <w:p w:rsidR="00524637" w:rsidRPr="00422FEF" w:rsidRDefault="006E23FB" w:rsidP="0083635E">
            <w:pPr>
              <w:spacing w:after="120" w:line="288" w:lineRule="auto"/>
              <w:ind w:right="-23"/>
              <w:rPr>
                <w:rFonts w:ascii="Arial" w:hAnsi="Arial" w:cs="Arial"/>
                <w:color w:val="000000" w:themeColor="text1"/>
                <w:szCs w:val="20"/>
              </w:rPr>
            </w:pPr>
            <w:r w:rsidRPr="00422FEF">
              <w:rPr>
                <w:rFonts w:ascii="Arial" w:hAnsi="Arial" w:cs="Arial"/>
                <w:color w:val="000000" w:themeColor="text1"/>
                <w:szCs w:val="20"/>
              </w:rPr>
              <w:t>Age-appropriate development</w:t>
            </w:r>
          </w:p>
        </w:tc>
        <w:tc>
          <w:tcPr>
            <w:tcW w:w="6105" w:type="dxa"/>
            <w:vAlign w:val="center"/>
          </w:tcPr>
          <w:p w:rsidR="00FE275C" w:rsidRPr="007704DB" w:rsidRDefault="00FE275C" w:rsidP="00FE275C">
            <w:pPr>
              <w:spacing w:after="0" w:line="240" w:lineRule="auto"/>
              <w:ind w:right="-23"/>
              <w:rPr>
                <w:rFonts w:ascii="Arial" w:hAnsi="Arial" w:cs="Arial"/>
                <w:color w:val="000000" w:themeColor="text1"/>
                <w:szCs w:val="20"/>
              </w:rPr>
            </w:pPr>
            <w:r>
              <w:rPr>
                <w:rFonts w:ascii="Arial" w:hAnsi="Arial" w:cs="Arial"/>
                <w:color w:val="000000" w:themeColor="text1"/>
                <w:szCs w:val="20"/>
              </w:rPr>
              <w:t>Comparison of your area selection to the total Australian population, and/or in population centres within your selection:</w:t>
            </w:r>
          </w:p>
          <w:p w:rsidR="00FE275C" w:rsidRDefault="00FE275C" w:rsidP="00FE275C">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Children enrolled in a preschool</w:t>
            </w:r>
          </w:p>
          <w:p w:rsidR="00524637" w:rsidRDefault="001D7A42" w:rsidP="00FE275C">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Mean results for NAPLAN – Reading, Writing and Numeracy</w:t>
            </w:r>
          </w:p>
          <w:p w:rsidR="00FE275C" w:rsidRDefault="00FE275C" w:rsidP="00FE275C">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 xml:space="preserve">Percentage of children developmentally vulnerable </w:t>
            </w:r>
          </w:p>
          <w:p w:rsidR="001D7A42" w:rsidRPr="00FE275C" w:rsidRDefault="001D7A42" w:rsidP="00FE275C">
            <w:pPr>
              <w:pStyle w:val="ListParagraph"/>
              <w:numPr>
                <w:ilvl w:val="0"/>
                <w:numId w:val="37"/>
              </w:numPr>
              <w:spacing w:before="0" w:after="120" w:line="240"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5</w:t>
            </w:r>
            <w:r w:rsidR="00FE275C">
              <w:rPr>
                <w:rFonts w:ascii="Arial" w:hAnsi="Arial" w:cs="Arial"/>
                <w:color w:val="000000" w:themeColor="text1"/>
                <w:szCs w:val="20"/>
              </w:rPr>
              <w:t>-</w:t>
            </w:r>
            <w:r>
              <w:rPr>
                <w:rFonts w:ascii="Arial" w:hAnsi="Arial" w:cs="Arial"/>
                <w:color w:val="000000" w:themeColor="text1"/>
                <w:szCs w:val="20"/>
              </w:rPr>
              <w:t>year old</w:t>
            </w:r>
            <w:r w:rsidR="00FE275C">
              <w:rPr>
                <w:rFonts w:ascii="Arial" w:hAnsi="Arial" w:cs="Arial"/>
                <w:color w:val="000000" w:themeColor="text1"/>
                <w:szCs w:val="20"/>
              </w:rPr>
              <w:t xml:space="preserve"> children </w:t>
            </w:r>
            <w:r>
              <w:rPr>
                <w:rFonts w:ascii="Arial" w:hAnsi="Arial" w:cs="Arial"/>
                <w:color w:val="000000" w:themeColor="text1"/>
                <w:szCs w:val="20"/>
              </w:rPr>
              <w:t>fully immunised</w:t>
            </w:r>
          </w:p>
        </w:tc>
        <w:tc>
          <w:tcPr>
            <w:tcW w:w="1384" w:type="dxa"/>
            <w:vAlign w:val="center"/>
          </w:tcPr>
          <w:p w:rsidR="00524637" w:rsidRPr="00FD1E97" w:rsidRDefault="0083635E" w:rsidP="007907D5">
            <w:pPr>
              <w:spacing w:after="120" w:line="288" w:lineRule="auto"/>
              <w:ind w:right="-23"/>
              <w:rPr>
                <w:rFonts w:ascii="Arial" w:hAnsi="Arial" w:cs="Arial"/>
                <w:color w:val="000000" w:themeColor="text1"/>
                <w:szCs w:val="20"/>
              </w:rPr>
            </w:pPr>
            <w:r>
              <w:rPr>
                <w:rFonts w:ascii="Arial" w:hAnsi="Arial" w:cs="Arial"/>
                <w:color w:val="000000" w:themeColor="text1"/>
                <w:szCs w:val="20"/>
              </w:rPr>
              <w:t>Column</w:t>
            </w:r>
            <w:r w:rsidR="007907D5">
              <w:rPr>
                <w:rFonts w:ascii="Arial" w:hAnsi="Arial" w:cs="Arial"/>
                <w:color w:val="000000" w:themeColor="text1"/>
                <w:szCs w:val="20"/>
              </w:rPr>
              <w:t>,</w:t>
            </w:r>
            <w:r>
              <w:rPr>
                <w:rFonts w:ascii="Arial" w:hAnsi="Arial" w:cs="Arial"/>
                <w:color w:val="000000" w:themeColor="text1"/>
                <w:szCs w:val="20"/>
              </w:rPr>
              <w:t xml:space="preserve"> </w:t>
            </w:r>
            <w:r w:rsidR="006E23FB">
              <w:rPr>
                <w:rFonts w:ascii="Arial" w:hAnsi="Arial" w:cs="Arial"/>
                <w:color w:val="000000" w:themeColor="text1"/>
                <w:szCs w:val="20"/>
              </w:rPr>
              <w:t xml:space="preserve">bar </w:t>
            </w:r>
            <w:r w:rsidR="007907D5">
              <w:rPr>
                <w:rFonts w:ascii="Arial" w:hAnsi="Arial" w:cs="Arial"/>
                <w:color w:val="000000" w:themeColor="text1"/>
                <w:szCs w:val="20"/>
              </w:rPr>
              <w:t xml:space="preserve"> and bubble </w:t>
            </w:r>
            <w:r w:rsidR="006E23FB">
              <w:rPr>
                <w:rFonts w:ascii="Arial" w:hAnsi="Arial" w:cs="Arial"/>
                <w:color w:val="000000" w:themeColor="text1"/>
                <w:szCs w:val="20"/>
              </w:rPr>
              <w:t>graph</w:t>
            </w:r>
            <w:r w:rsidR="007907D5">
              <w:rPr>
                <w:rFonts w:ascii="Arial" w:hAnsi="Arial" w:cs="Arial"/>
                <w:color w:val="000000" w:themeColor="text1"/>
                <w:szCs w:val="20"/>
              </w:rPr>
              <w:t>s</w:t>
            </w:r>
          </w:p>
        </w:tc>
      </w:tr>
      <w:tr w:rsidR="00524637" w:rsidTr="00D659D5">
        <w:trPr>
          <w:cantSplit/>
        </w:trPr>
        <w:tc>
          <w:tcPr>
            <w:tcW w:w="2977" w:type="dxa"/>
            <w:vAlign w:val="center"/>
          </w:tcPr>
          <w:p w:rsidR="00524637" w:rsidRPr="00422FEF" w:rsidRDefault="001D7A42" w:rsidP="0083635E">
            <w:pPr>
              <w:spacing w:after="120" w:line="288" w:lineRule="auto"/>
              <w:ind w:right="-23"/>
              <w:rPr>
                <w:rFonts w:ascii="Arial" w:hAnsi="Arial" w:cs="Arial"/>
                <w:color w:val="000000" w:themeColor="text1"/>
                <w:szCs w:val="20"/>
              </w:rPr>
            </w:pPr>
            <w:r w:rsidRPr="00422FEF">
              <w:rPr>
                <w:rFonts w:ascii="Arial" w:hAnsi="Arial" w:cs="Arial"/>
                <w:color w:val="000000" w:themeColor="text1"/>
                <w:szCs w:val="20"/>
              </w:rPr>
              <w:t xml:space="preserve">Managing </w:t>
            </w:r>
            <w:r w:rsidR="00916BAA" w:rsidRPr="00422FEF">
              <w:rPr>
                <w:rFonts w:ascii="Arial" w:hAnsi="Arial" w:cs="Arial"/>
                <w:color w:val="000000" w:themeColor="text1"/>
                <w:szCs w:val="20"/>
              </w:rPr>
              <w:t xml:space="preserve">money </w:t>
            </w:r>
          </w:p>
        </w:tc>
        <w:tc>
          <w:tcPr>
            <w:tcW w:w="6105" w:type="dxa"/>
            <w:vAlign w:val="center"/>
          </w:tcPr>
          <w:p w:rsidR="00FE275C" w:rsidRPr="007704DB" w:rsidRDefault="00FE275C" w:rsidP="00FE275C">
            <w:pPr>
              <w:spacing w:after="0" w:line="240" w:lineRule="auto"/>
              <w:ind w:right="-23"/>
              <w:rPr>
                <w:rFonts w:ascii="Arial" w:hAnsi="Arial" w:cs="Arial"/>
                <w:color w:val="000000" w:themeColor="text1"/>
                <w:szCs w:val="20"/>
              </w:rPr>
            </w:pPr>
            <w:r>
              <w:rPr>
                <w:rFonts w:ascii="Arial" w:hAnsi="Arial" w:cs="Arial"/>
                <w:color w:val="000000" w:themeColor="text1"/>
                <w:szCs w:val="20"/>
              </w:rPr>
              <w:t>Comparison of your area selection to the total Australian population, and/or in population centres within your selection:</w:t>
            </w:r>
          </w:p>
          <w:p w:rsidR="00574F3B" w:rsidRDefault="001D7A42" w:rsidP="007907D5">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People</w:t>
            </w:r>
            <w:r w:rsidR="007907D5">
              <w:rPr>
                <w:rFonts w:ascii="Arial" w:hAnsi="Arial" w:cs="Arial"/>
                <w:color w:val="000000" w:themeColor="text1"/>
                <w:szCs w:val="20"/>
              </w:rPr>
              <w:t xml:space="preserve"> living in households that could not r</w:t>
            </w:r>
            <w:r>
              <w:rPr>
                <w:rFonts w:ascii="Arial" w:hAnsi="Arial" w:cs="Arial"/>
                <w:color w:val="000000" w:themeColor="text1"/>
                <w:szCs w:val="20"/>
              </w:rPr>
              <w:t xml:space="preserve">aise $2000 </w:t>
            </w:r>
            <w:r w:rsidR="007907D5">
              <w:rPr>
                <w:rFonts w:ascii="Arial" w:hAnsi="Arial" w:cs="Arial"/>
                <w:color w:val="000000" w:themeColor="text1"/>
                <w:szCs w:val="20"/>
              </w:rPr>
              <w:t>of</w:t>
            </w:r>
            <w:r>
              <w:rPr>
                <w:rFonts w:ascii="Arial" w:hAnsi="Arial" w:cs="Arial"/>
                <w:color w:val="000000" w:themeColor="text1"/>
                <w:szCs w:val="20"/>
              </w:rPr>
              <w:t xml:space="preserve"> emergency money</w:t>
            </w:r>
          </w:p>
          <w:p w:rsidR="00946A92" w:rsidRDefault="001D7A42" w:rsidP="007907D5">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Bankruptcies</w:t>
            </w:r>
          </w:p>
          <w:p w:rsidR="00AC41BA" w:rsidRPr="001D7A42" w:rsidRDefault="001D7A42" w:rsidP="007907D5">
            <w:pPr>
              <w:pStyle w:val="ListParagraph"/>
              <w:numPr>
                <w:ilvl w:val="0"/>
                <w:numId w:val="37"/>
              </w:numPr>
              <w:spacing w:before="0" w:after="120" w:line="240"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 xml:space="preserve">Low income households in </w:t>
            </w:r>
            <w:r w:rsidR="007907D5">
              <w:rPr>
                <w:rFonts w:ascii="Arial" w:hAnsi="Arial" w:cs="Arial"/>
                <w:color w:val="000000" w:themeColor="text1"/>
                <w:szCs w:val="20"/>
              </w:rPr>
              <w:t xml:space="preserve">mortgage </w:t>
            </w:r>
            <w:r>
              <w:rPr>
                <w:rFonts w:ascii="Arial" w:hAnsi="Arial" w:cs="Arial"/>
                <w:color w:val="000000" w:themeColor="text1"/>
                <w:szCs w:val="20"/>
              </w:rPr>
              <w:t xml:space="preserve">or </w:t>
            </w:r>
            <w:r w:rsidR="007907D5">
              <w:rPr>
                <w:rFonts w:ascii="Arial" w:hAnsi="Arial" w:cs="Arial"/>
                <w:color w:val="000000" w:themeColor="text1"/>
                <w:szCs w:val="20"/>
              </w:rPr>
              <w:t xml:space="preserve">rental </w:t>
            </w:r>
            <w:r>
              <w:rPr>
                <w:rFonts w:ascii="Arial" w:hAnsi="Arial" w:cs="Arial"/>
                <w:color w:val="000000" w:themeColor="text1"/>
                <w:szCs w:val="20"/>
              </w:rPr>
              <w:t>stress</w:t>
            </w:r>
          </w:p>
        </w:tc>
        <w:tc>
          <w:tcPr>
            <w:tcW w:w="1384" w:type="dxa"/>
            <w:vAlign w:val="center"/>
          </w:tcPr>
          <w:p w:rsidR="00524637" w:rsidRPr="00FD1E97" w:rsidRDefault="001D7A42" w:rsidP="0083635E">
            <w:pPr>
              <w:spacing w:after="120" w:line="288" w:lineRule="auto"/>
              <w:ind w:right="-23"/>
              <w:rPr>
                <w:rFonts w:ascii="Arial" w:hAnsi="Arial" w:cs="Arial"/>
                <w:color w:val="000000" w:themeColor="text1"/>
                <w:szCs w:val="20"/>
              </w:rPr>
            </w:pPr>
            <w:r>
              <w:rPr>
                <w:rFonts w:ascii="Arial" w:hAnsi="Arial" w:cs="Arial"/>
                <w:color w:val="000000" w:themeColor="text1"/>
                <w:szCs w:val="20"/>
              </w:rPr>
              <w:t>Column graphs</w:t>
            </w:r>
          </w:p>
        </w:tc>
      </w:tr>
      <w:tr w:rsidR="001D7A42" w:rsidTr="00D659D5">
        <w:trPr>
          <w:cantSplit/>
        </w:trPr>
        <w:tc>
          <w:tcPr>
            <w:tcW w:w="2977" w:type="dxa"/>
            <w:vAlign w:val="center"/>
          </w:tcPr>
          <w:p w:rsidR="001D7A42" w:rsidRPr="00422FEF" w:rsidRDefault="001D7A42" w:rsidP="0083635E">
            <w:pPr>
              <w:spacing w:after="120" w:line="288" w:lineRule="auto"/>
              <w:ind w:right="-23"/>
              <w:rPr>
                <w:rFonts w:ascii="Arial" w:hAnsi="Arial" w:cs="Arial"/>
                <w:color w:val="000000" w:themeColor="text1"/>
                <w:szCs w:val="20"/>
              </w:rPr>
            </w:pPr>
            <w:r w:rsidRPr="00422FEF">
              <w:rPr>
                <w:rFonts w:ascii="Arial" w:hAnsi="Arial" w:cs="Arial"/>
                <w:color w:val="000000" w:themeColor="text1"/>
                <w:szCs w:val="20"/>
              </w:rPr>
              <w:lastRenderedPageBreak/>
              <w:t xml:space="preserve">Material </w:t>
            </w:r>
            <w:r w:rsidR="00916BAA" w:rsidRPr="00422FEF">
              <w:rPr>
                <w:rFonts w:ascii="Arial" w:hAnsi="Arial" w:cs="Arial"/>
                <w:color w:val="000000" w:themeColor="text1"/>
                <w:szCs w:val="20"/>
              </w:rPr>
              <w:t>wellbeing</w:t>
            </w:r>
          </w:p>
        </w:tc>
        <w:tc>
          <w:tcPr>
            <w:tcW w:w="6105" w:type="dxa"/>
            <w:vAlign w:val="center"/>
          </w:tcPr>
          <w:p w:rsidR="00450677" w:rsidRPr="00450677" w:rsidRDefault="00450677" w:rsidP="00450677">
            <w:pPr>
              <w:spacing w:after="0" w:line="240" w:lineRule="auto"/>
              <w:ind w:right="-23"/>
              <w:rPr>
                <w:rFonts w:ascii="Arial" w:hAnsi="Arial" w:cs="Arial"/>
                <w:color w:val="000000" w:themeColor="text1"/>
                <w:szCs w:val="20"/>
              </w:rPr>
            </w:pPr>
            <w:r>
              <w:rPr>
                <w:rFonts w:ascii="Arial" w:hAnsi="Arial" w:cs="Arial"/>
                <w:color w:val="000000" w:themeColor="text1"/>
                <w:szCs w:val="20"/>
              </w:rPr>
              <w:t>Comparison of your area selection to the total Australian population, and/or in population centres within your selection:</w:t>
            </w:r>
          </w:p>
          <w:p w:rsidR="00F14654" w:rsidRDefault="00F14654" w:rsidP="00450677">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Most common household income</w:t>
            </w:r>
          </w:p>
          <w:p w:rsidR="001D7A42" w:rsidRDefault="00F14654" w:rsidP="00450677">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Most common mortgage repayments</w:t>
            </w:r>
          </w:p>
          <w:p w:rsidR="00F14654" w:rsidRDefault="00F14654" w:rsidP="00450677">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Most common rental amount</w:t>
            </w:r>
          </w:p>
          <w:p w:rsidR="00F14654" w:rsidRDefault="00F14654" w:rsidP="00450677">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 xml:space="preserve">People on </w:t>
            </w:r>
            <w:r w:rsidR="00450677">
              <w:rPr>
                <w:rFonts w:ascii="Arial" w:hAnsi="Arial" w:cs="Arial"/>
                <w:color w:val="000000" w:themeColor="text1"/>
                <w:szCs w:val="20"/>
              </w:rPr>
              <w:t xml:space="preserve">selected </w:t>
            </w:r>
            <w:r>
              <w:rPr>
                <w:rFonts w:ascii="Arial" w:hAnsi="Arial" w:cs="Arial"/>
                <w:color w:val="000000" w:themeColor="text1"/>
                <w:szCs w:val="20"/>
              </w:rPr>
              <w:t>government pensions</w:t>
            </w:r>
            <w:r w:rsidR="00450677">
              <w:rPr>
                <w:rFonts w:ascii="Arial" w:hAnsi="Arial" w:cs="Arial"/>
                <w:color w:val="000000" w:themeColor="text1"/>
                <w:szCs w:val="20"/>
              </w:rPr>
              <w:t>/allowances</w:t>
            </w:r>
          </w:p>
          <w:p w:rsidR="00F14654" w:rsidRPr="00F14654" w:rsidRDefault="00F14654" w:rsidP="00450677">
            <w:pPr>
              <w:pStyle w:val="ListParagraph"/>
              <w:numPr>
                <w:ilvl w:val="0"/>
                <w:numId w:val="37"/>
              </w:numPr>
              <w:spacing w:before="0" w:after="120" w:line="240"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Average number of motor vehicles</w:t>
            </w:r>
          </w:p>
        </w:tc>
        <w:tc>
          <w:tcPr>
            <w:tcW w:w="1384" w:type="dxa"/>
            <w:vAlign w:val="center"/>
          </w:tcPr>
          <w:p w:rsidR="001D7A42" w:rsidRDefault="00450677" w:rsidP="0083635E">
            <w:pPr>
              <w:spacing w:after="120" w:line="288" w:lineRule="auto"/>
              <w:ind w:right="-23"/>
              <w:rPr>
                <w:rFonts w:ascii="Arial" w:hAnsi="Arial" w:cs="Arial"/>
                <w:color w:val="000000" w:themeColor="text1"/>
                <w:szCs w:val="20"/>
              </w:rPr>
            </w:pPr>
            <w:r>
              <w:rPr>
                <w:rFonts w:ascii="Arial" w:hAnsi="Arial" w:cs="Arial"/>
                <w:color w:val="000000" w:themeColor="text1"/>
                <w:szCs w:val="20"/>
              </w:rPr>
              <w:t>Column and speedometer graphs</w:t>
            </w:r>
          </w:p>
        </w:tc>
      </w:tr>
      <w:tr w:rsidR="001D7A42" w:rsidTr="00D659D5">
        <w:trPr>
          <w:cantSplit/>
        </w:trPr>
        <w:tc>
          <w:tcPr>
            <w:tcW w:w="2977" w:type="dxa"/>
            <w:vAlign w:val="center"/>
          </w:tcPr>
          <w:p w:rsidR="001D7A42" w:rsidRPr="00422FEF" w:rsidRDefault="00F14654" w:rsidP="0083635E">
            <w:pPr>
              <w:spacing w:after="120" w:line="288" w:lineRule="auto"/>
              <w:ind w:right="-23"/>
              <w:rPr>
                <w:rFonts w:ascii="Arial" w:hAnsi="Arial" w:cs="Arial"/>
                <w:color w:val="000000" w:themeColor="text1"/>
                <w:szCs w:val="20"/>
              </w:rPr>
            </w:pPr>
            <w:r w:rsidRPr="00422FEF">
              <w:rPr>
                <w:rFonts w:ascii="Arial" w:hAnsi="Arial" w:cs="Arial"/>
                <w:color w:val="000000" w:themeColor="text1"/>
                <w:szCs w:val="20"/>
              </w:rPr>
              <w:t>Education</w:t>
            </w:r>
          </w:p>
        </w:tc>
        <w:tc>
          <w:tcPr>
            <w:tcW w:w="6105" w:type="dxa"/>
            <w:vAlign w:val="center"/>
          </w:tcPr>
          <w:p w:rsidR="00450677" w:rsidRPr="00450677" w:rsidRDefault="00450677" w:rsidP="00450677">
            <w:pPr>
              <w:spacing w:after="0" w:line="240" w:lineRule="auto"/>
              <w:ind w:right="-23"/>
              <w:rPr>
                <w:rFonts w:ascii="Arial" w:hAnsi="Arial" w:cs="Arial"/>
                <w:color w:val="000000" w:themeColor="text1"/>
                <w:szCs w:val="20"/>
              </w:rPr>
            </w:pPr>
            <w:r>
              <w:rPr>
                <w:rFonts w:ascii="Arial" w:hAnsi="Arial" w:cs="Arial"/>
                <w:color w:val="000000" w:themeColor="text1"/>
                <w:szCs w:val="20"/>
              </w:rPr>
              <w:t>Comparison of your area selection to the total Australian population, and/or in population centres within your selection:</w:t>
            </w:r>
          </w:p>
          <w:p w:rsidR="001D7A42" w:rsidRDefault="00F14654" w:rsidP="00450677">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Post school qualified persons</w:t>
            </w:r>
          </w:p>
          <w:p w:rsidR="00450677" w:rsidRDefault="00F14654" w:rsidP="00450677">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Completed year 10</w:t>
            </w:r>
          </w:p>
          <w:p w:rsidR="00F14654" w:rsidRPr="00F14654" w:rsidRDefault="00450677" w:rsidP="00450677">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 xml:space="preserve">Completed </w:t>
            </w:r>
            <w:r w:rsidR="00F14654">
              <w:rPr>
                <w:rFonts w:ascii="Arial" w:hAnsi="Arial" w:cs="Arial"/>
                <w:color w:val="000000" w:themeColor="text1"/>
                <w:szCs w:val="20"/>
              </w:rPr>
              <w:t>year 12</w:t>
            </w:r>
          </w:p>
          <w:p w:rsidR="001D7A42" w:rsidRPr="00F14654" w:rsidRDefault="00F14654" w:rsidP="00450677">
            <w:pPr>
              <w:pStyle w:val="ListParagraph"/>
              <w:numPr>
                <w:ilvl w:val="0"/>
                <w:numId w:val="37"/>
              </w:numPr>
              <w:spacing w:before="0" w:after="120" w:line="240"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Youth fully engaged in work or study</w:t>
            </w:r>
          </w:p>
        </w:tc>
        <w:tc>
          <w:tcPr>
            <w:tcW w:w="1384" w:type="dxa"/>
            <w:vAlign w:val="center"/>
          </w:tcPr>
          <w:p w:rsidR="001D7A42" w:rsidRPr="00FD1E97" w:rsidRDefault="0083635E" w:rsidP="00450677">
            <w:pPr>
              <w:spacing w:after="120" w:line="288" w:lineRule="auto"/>
              <w:ind w:right="-23"/>
              <w:rPr>
                <w:rFonts w:ascii="Arial" w:hAnsi="Arial" w:cs="Arial"/>
                <w:color w:val="000000" w:themeColor="text1"/>
                <w:szCs w:val="20"/>
              </w:rPr>
            </w:pPr>
            <w:r>
              <w:rPr>
                <w:rFonts w:ascii="Arial" w:hAnsi="Arial" w:cs="Arial"/>
                <w:color w:val="000000" w:themeColor="text1"/>
                <w:szCs w:val="20"/>
              </w:rPr>
              <w:t xml:space="preserve">Column </w:t>
            </w:r>
            <w:r w:rsidR="00F14654">
              <w:rPr>
                <w:rFonts w:ascii="Arial" w:hAnsi="Arial" w:cs="Arial"/>
                <w:color w:val="000000" w:themeColor="text1"/>
                <w:szCs w:val="20"/>
              </w:rPr>
              <w:t>and bar graph</w:t>
            </w:r>
            <w:r w:rsidR="00450677">
              <w:rPr>
                <w:rFonts w:ascii="Arial" w:hAnsi="Arial" w:cs="Arial"/>
                <w:color w:val="000000" w:themeColor="text1"/>
                <w:szCs w:val="20"/>
              </w:rPr>
              <w:t>s</w:t>
            </w:r>
          </w:p>
        </w:tc>
      </w:tr>
      <w:tr w:rsidR="00F14654" w:rsidTr="00D659D5">
        <w:trPr>
          <w:cantSplit/>
        </w:trPr>
        <w:tc>
          <w:tcPr>
            <w:tcW w:w="2977" w:type="dxa"/>
            <w:vAlign w:val="center"/>
          </w:tcPr>
          <w:p w:rsidR="00F14654" w:rsidRPr="00422FEF" w:rsidRDefault="00F14654" w:rsidP="0083635E">
            <w:pPr>
              <w:spacing w:after="120" w:line="288" w:lineRule="auto"/>
              <w:ind w:right="-23"/>
              <w:rPr>
                <w:rFonts w:ascii="Arial" w:hAnsi="Arial" w:cs="Arial"/>
                <w:color w:val="000000" w:themeColor="text1"/>
                <w:szCs w:val="20"/>
              </w:rPr>
            </w:pPr>
            <w:r w:rsidRPr="00422FEF">
              <w:rPr>
                <w:rFonts w:ascii="Arial" w:hAnsi="Arial" w:cs="Arial"/>
                <w:color w:val="000000" w:themeColor="text1"/>
                <w:szCs w:val="20"/>
              </w:rPr>
              <w:t>Employment</w:t>
            </w:r>
          </w:p>
        </w:tc>
        <w:tc>
          <w:tcPr>
            <w:tcW w:w="6105" w:type="dxa"/>
            <w:vAlign w:val="center"/>
          </w:tcPr>
          <w:p w:rsidR="00450677" w:rsidRPr="00450677" w:rsidRDefault="00450677" w:rsidP="00450677">
            <w:pPr>
              <w:spacing w:after="0" w:line="240" w:lineRule="auto"/>
              <w:ind w:right="-23"/>
              <w:rPr>
                <w:rFonts w:ascii="Arial" w:hAnsi="Arial" w:cs="Arial"/>
                <w:color w:val="000000" w:themeColor="text1"/>
                <w:szCs w:val="20"/>
              </w:rPr>
            </w:pPr>
            <w:r>
              <w:rPr>
                <w:rFonts w:ascii="Arial" w:hAnsi="Arial" w:cs="Arial"/>
                <w:color w:val="000000" w:themeColor="text1"/>
                <w:szCs w:val="20"/>
              </w:rPr>
              <w:t>Comparison of your area selection to the total Australian population, and/or in population centres within your selection:</w:t>
            </w:r>
          </w:p>
          <w:p w:rsidR="00F14654" w:rsidRPr="00AC41BA" w:rsidRDefault="00F14654" w:rsidP="00450677">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Occupation of people in the labour force</w:t>
            </w:r>
            <w:r w:rsidRPr="00AC41BA">
              <w:rPr>
                <w:rFonts w:ascii="Arial" w:hAnsi="Arial" w:cs="Arial"/>
                <w:color w:val="000000" w:themeColor="text1"/>
                <w:szCs w:val="20"/>
              </w:rPr>
              <w:t xml:space="preserve">  </w:t>
            </w:r>
          </w:p>
          <w:p w:rsidR="00F14654" w:rsidRDefault="00F14654" w:rsidP="00450677">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People undertaking unpaid work</w:t>
            </w:r>
          </w:p>
          <w:p w:rsidR="00F14654" w:rsidRDefault="00F14654" w:rsidP="00450677">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Unemployment rate</w:t>
            </w:r>
          </w:p>
          <w:p w:rsidR="00F14654" w:rsidRPr="00AC41BA" w:rsidRDefault="00F14654" w:rsidP="00450677">
            <w:pPr>
              <w:pStyle w:val="ListParagraph"/>
              <w:numPr>
                <w:ilvl w:val="0"/>
                <w:numId w:val="37"/>
              </w:numPr>
              <w:spacing w:before="0" w:after="120" w:line="240"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Participation rate</w:t>
            </w:r>
          </w:p>
        </w:tc>
        <w:tc>
          <w:tcPr>
            <w:tcW w:w="1384" w:type="dxa"/>
            <w:vAlign w:val="center"/>
          </w:tcPr>
          <w:p w:rsidR="00F14654" w:rsidRPr="00FD1E97" w:rsidRDefault="00F14654" w:rsidP="00450677">
            <w:pPr>
              <w:spacing w:after="120" w:line="288" w:lineRule="auto"/>
              <w:ind w:right="-23"/>
              <w:rPr>
                <w:rFonts w:ascii="Arial" w:hAnsi="Arial" w:cs="Arial"/>
                <w:color w:val="000000" w:themeColor="text1"/>
                <w:szCs w:val="20"/>
              </w:rPr>
            </w:pPr>
            <w:r>
              <w:rPr>
                <w:rFonts w:ascii="Arial" w:hAnsi="Arial" w:cs="Arial"/>
                <w:color w:val="000000" w:themeColor="text1"/>
                <w:szCs w:val="20"/>
              </w:rPr>
              <w:t>Column and</w:t>
            </w:r>
            <w:r w:rsidR="0083635E">
              <w:rPr>
                <w:rFonts w:ascii="Arial" w:hAnsi="Arial" w:cs="Arial"/>
                <w:color w:val="000000" w:themeColor="text1"/>
                <w:szCs w:val="20"/>
              </w:rPr>
              <w:t xml:space="preserve"> </w:t>
            </w:r>
            <w:r w:rsidR="00450677">
              <w:rPr>
                <w:rFonts w:ascii="Arial" w:hAnsi="Arial" w:cs="Arial"/>
                <w:color w:val="000000" w:themeColor="text1"/>
                <w:szCs w:val="20"/>
              </w:rPr>
              <w:t>speedometer</w:t>
            </w:r>
            <w:r w:rsidRPr="00FD1E97">
              <w:rPr>
                <w:rFonts w:ascii="Arial" w:hAnsi="Arial" w:cs="Arial"/>
                <w:color w:val="000000" w:themeColor="text1"/>
                <w:szCs w:val="20"/>
              </w:rPr>
              <w:t xml:space="preserve"> </w:t>
            </w:r>
            <w:r w:rsidR="00450677">
              <w:rPr>
                <w:rFonts w:ascii="Arial" w:hAnsi="Arial" w:cs="Arial"/>
                <w:color w:val="000000" w:themeColor="text1"/>
                <w:szCs w:val="20"/>
              </w:rPr>
              <w:t>graphs</w:t>
            </w:r>
          </w:p>
        </w:tc>
      </w:tr>
      <w:tr w:rsidR="00F14654" w:rsidTr="00D659D5">
        <w:trPr>
          <w:cantSplit/>
        </w:trPr>
        <w:tc>
          <w:tcPr>
            <w:tcW w:w="2977" w:type="dxa"/>
            <w:vAlign w:val="center"/>
          </w:tcPr>
          <w:p w:rsidR="00F14654" w:rsidRPr="00422FEF" w:rsidRDefault="00F14654" w:rsidP="0083635E">
            <w:pPr>
              <w:spacing w:after="120" w:line="288" w:lineRule="auto"/>
              <w:ind w:right="-23"/>
              <w:rPr>
                <w:rFonts w:ascii="Arial" w:hAnsi="Arial" w:cs="Arial"/>
                <w:color w:val="000000" w:themeColor="text1"/>
                <w:szCs w:val="20"/>
              </w:rPr>
            </w:pPr>
            <w:r w:rsidRPr="00422FEF">
              <w:rPr>
                <w:rFonts w:ascii="Arial" w:hAnsi="Arial" w:cs="Arial"/>
                <w:color w:val="000000" w:themeColor="text1"/>
                <w:szCs w:val="20"/>
              </w:rPr>
              <w:t xml:space="preserve">Family </w:t>
            </w:r>
            <w:r w:rsidR="00916BAA" w:rsidRPr="00422FEF">
              <w:rPr>
                <w:rFonts w:ascii="Arial" w:hAnsi="Arial" w:cs="Arial"/>
                <w:color w:val="000000" w:themeColor="text1"/>
                <w:szCs w:val="20"/>
              </w:rPr>
              <w:t>functioning</w:t>
            </w:r>
          </w:p>
        </w:tc>
        <w:tc>
          <w:tcPr>
            <w:tcW w:w="6105" w:type="dxa"/>
            <w:vAlign w:val="center"/>
          </w:tcPr>
          <w:p w:rsidR="00450677" w:rsidRPr="00450677" w:rsidRDefault="00450677" w:rsidP="00450677">
            <w:pPr>
              <w:spacing w:after="0" w:line="240" w:lineRule="auto"/>
              <w:ind w:right="-23"/>
              <w:rPr>
                <w:rFonts w:ascii="Arial" w:hAnsi="Arial" w:cs="Arial"/>
                <w:color w:val="000000" w:themeColor="text1"/>
                <w:szCs w:val="20"/>
              </w:rPr>
            </w:pPr>
            <w:r>
              <w:rPr>
                <w:rFonts w:ascii="Arial" w:hAnsi="Arial" w:cs="Arial"/>
                <w:color w:val="000000" w:themeColor="text1"/>
                <w:szCs w:val="20"/>
              </w:rPr>
              <w:t>Comparison of your area selection to the total Australian population, and/or in population centres within your selection:</w:t>
            </w:r>
          </w:p>
          <w:p w:rsidR="00F14654" w:rsidRDefault="004D6289" w:rsidP="00450677">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Marriages and divorces</w:t>
            </w:r>
          </w:p>
          <w:p w:rsidR="004D6289" w:rsidRDefault="004D6289" w:rsidP="00450677">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 xml:space="preserve">Children affected by a divorce or </w:t>
            </w:r>
            <w:r w:rsidR="00450677">
              <w:rPr>
                <w:rFonts w:ascii="Arial" w:hAnsi="Arial" w:cs="Arial"/>
                <w:color w:val="000000" w:themeColor="text1"/>
                <w:szCs w:val="20"/>
              </w:rPr>
              <w:t xml:space="preserve">in </w:t>
            </w:r>
            <w:r>
              <w:rPr>
                <w:rFonts w:ascii="Arial" w:hAnsi="Arial" w:cs="Arial"/>
                <w:color w:val="000000" w:themeColor="text1"/>
                <w:szCs w:val="20"/>
              </w:rPr>
              <w:t>out</w:t>
            </w:r>
            <w:r w:rsidR="00450677">
              <w:rPr>
                <w:rFonts w:ascii="Arial" w:hAnsi="Arial" w:cs="Arial"/>
                <w:color w:val="000000" w:themeColor="text1"/>
                <w:szCs w:val="20"/>
              </w:rPr>
              <w:t>-</w:t>
            </w:r>
            <w:r>
              <w:rPr>
                <w:rFonts w:ascii="Arial" w:hAnsi="Arial" w:cs="Arial"/>
                <w:color w:val="000000" w:themeColor="text1"/>
                <w:szCs w:val="20"/>
              </w:rPr>
              <w:t>of</w:t>
            </w:r>
            <w:r w:rsidR="00450677">
              <w:rPr>
                <w:rFonts w:ascii="Arial" w:hAnsi="Arial" w:cs="Arial"/>
                <w:color w:val="000000" w:themeColor="text1"/>
                <w:szCs w:val="20"/>
              </w:rPr>
              <w:t>-</w:t>
            </w:r>
            <w:r>
              <w:rPr>
                <w:rFonts w:ascii="Arial" w:hAnsi="Arial" w:cs="Arial"/>
                <w:color w:val="000000" w:themeColor="text1"/>
                <w:szCs w:val="20"/>
              </w:rPr>
              <w:t>home care</w:t>
            </w:r>
          </w:p>
          <w:p w:rsidR="004D6289" w:rsidRDefault="004D6289" w:rsidP="00450677">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Couple</w:t>
            </w:r>
            <w:r w:rsidR="00450677">
              <w:rPr>
                <w:rFonts w:ascii="Arial" w:hAnsi="Arial" w:cs="Arial"/>
                <w:color w:val="000000" w:themeColor="text1"/>
                <w:szCs w:val="20"/>
              </w:rPr>
              <w:t>/</w:t>
            </w:r>
            <w:r>
              <w:rPr>
                <w:rFonts w:ascii="Arial" w:hAnsi="Arial" w:cs="Arial"/>
                <w:color w:val="000000" w:themeColor="text1"/>
                <w:szCs w:val="20"/>
              </w:rPr>
              <w:t>families with children</w:t>
            </w:r>
          </w:p>
          <w:p w:rsidR="004D6289" w:rsidRDefault="004D6289" w:rsidP="00450677">
            <w:pPr>
              <w:pStyle w:val="ListParagraph"/>
              <w:numPr>
                <w:ilvl w:val="0"/>
                <w:numId w:val="37"/>
              </w:numPr>
              <w:spacing w:before="0" w:after="120" w:line="240"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One parent families</w:t>
            </w:r>
          </w:p>
        </w:tc>
        <w:tc>
          <w:tcPr>
            <w:tcW w:w="1384" w:type="dxa"/>
            <w:vAlign w:val="center"/>
          </w:tcPr>
          <w:p w:rsidR="00F14654" w:rsidRDefault="00450677" w:rsidP="0083635E">
            <w:pPr>
              <w:spacing w:after="120" w:line="288" w:lineRule="auto"/>
              <w:ind w:right="-23"/>
              <w:rPr>
                <w:rFonts w:ascii="Arial" w:hAnsi="Arial" w:cs="Arial"/>
                <w:color w:val="000000" w:themeColor="text1"/>
                <w:szCs w:val="20"/>
              </w:rPr>
            </w:pPr>
            <w:r>
              <w:rPr>
                <w:rFonts w:ascii="Arial" w:hAnsi="Arial" w:cs="Arial"/>
                <w:color w:val="000000" w:themeColor="text1"/>
                <w:szCs w:val="20"/>
              </w:rPr>
              <w:t>Column and speedometer</w:t>
            </w:r>
            <w:r w:rsidRPr="00FD1E97">
              <w:rPr>
                <w:rFonts w:ascii="Arial" w:hAnsi="Arial" w:cs="Arial"/>
                <w:color w:val="000000" w:themeColor="text1"/>
                <w:szCs w:val="20"/>
              </w:rPr>
              <w:t xml:space="preserve"> </w:t>
            </w:r>
            <w:r>
              <w:rPr>
                <w:rFonts w:ascii="Arial" w:hAnsi="Arial" w:cs="Arial"/>
                <w:color w:val="000000" w:themeColor="text1"/>
                <w:szCs w:val="20"/>
              </w:rPr>
              <w:t>graphs</w:t>
            </w:r>
          </w:p>
        </w:tc>
      </w:tr>
      <w:tr w:rsidR="00F14654" w:rsidTr="00D659D5">
        <w:trPr>
          <w:cantSplit/>
        </w:trPr>
        <w:tc>
          <w:tcPr>
            <w:tcW w:w="2977" w:type="dxa"/>
            <w:vAlign w:val="center"/>
          </w:tcPr>
          <w:p w:rsidR="00F14654" w:rsidRPr="00422FEF" w:rsidRDefault="004D6289" w:rsidP="0083635E">
            <w:pPr>
              <w:spacing w:after="120" w:line="288" w:lineRule="auto"/>
              <w:ind w:right="-23"/>
              <w:rPr>
                <w:rFonts w:ascii="Arial" w:hAnsi="Arial" w:cs="Arial"/>
                <w:color w:val="000000" w:themeColor="text1"/>
                <w:szCs w:val="20"/>
              </w:rPr>
            </w:pPr>
            <w:r w:rsidRPr="00422FEF">
              <w:rPr>
                <w:rFonts w:ascii="Arial" w:hAnsi="Arial" w:cs="Arial"/>
                <w:color w:val="000000" w:themeColor="text1"/>
                <w:szCs w:val="20"/>
              </w:rPr>
              <w:t>Housing</w:t>
            </w:r>
          </w:p>
        </w:tc>
        <w:tc>
          <w:tcPr>
            <w:tcW w:w="6105" w:type="dxa"/>
            <w:vAlign w:val="center"/>
          </w:tcPr>
          <w:p w:rsidR="00547C1D" w:rsidRPr="00450677" w:rsidRDefault="00547C1D" w:rsidP="00547C1D">
            <w:pPr>
              <w:spacing w:after="0" w:line="240" w:lineRule="auto"/>
              <w:ind w:right="-23"/>
              <w:rPr>
                <w:rFonts w:ascii="Arial" w:hAnsi="Arial" w:cs="Arial"/>
                <w:color w:val="000000" w:themeColor="text1"/>
                <w:szCs w:val="20"/>
              </w:rPr>
            </w:pPr>
            <w:r>
              <w:rPr>
                <w:rFonts w:ascii="Arial" w:hAnsi="Arial" w:cs="Arial"/>
                <w:color w:val="000000" w:themeColor="text1"/>
                <w:szCs w:val="20"/>
              </w:rPr>
              <w:t>Comparison of your area selection to the total Australian population, and/or in population centres within your selection:</w:t>
            </w:r>
          </w:p>
          <w:p w:rsidR="00F14654" w:rsidRDefault="004D6289" w:rsidP="00547C1D">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Mean house price</w:t>
            </w:r>
          </w:p>
          <w:p w:rsidR="004D6289" w:rsidRDefault="004D6289" w:rsidP="00547C1D">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Households in social housing</w:t>
            </w:r>
          </w:p>
          <w:p w:rsidR="004D6289" w:rsidRDefault="004D6289" w:rsidP="00547C1D">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Occupied private dwelling structure</w:t>
            </w:r>
          </w:p>
          <w:p w:rsidR="00547C1D" w:rsidRDefault="00547C1D" w:rsidP="00547C1D">
            <w:pPr>
              <w:pStyle w:val="ListParagraph"/>
              <w:numPr>
                <w:ilvl w:val="0"/>
                <w:numId w:val="37"/>
              </w:numPr>
              <w:spacing w:before="0" w:after="0" w:line="240" w:lineRule="auto"/>
              <w:ind w:right="-23"/>
              <w:contextualSpacing w:val="0"/>
              <w:rPr>
                <w:rFonts w:ascii="Arial" w:hAnsi="Arial" w:cs="Arial"/>
                <w:color w:val="000000" w:themeColor="text1"/>
                <w:szCs w:val="20"/>
              </w:rPr>
            </w:pPr>
            <w:r>
              <w:rPr>
                <w:rFonts w:ascii="Arial" w:hAnsi="Arial" w:cs="Arial"/>
                <w:color w:val="000000" w:themeColor="text1"/>
                <w:szCs w:val="20"/>
              </w:rPr>
              <w:t>Homelessness</w:t>
            </w:r>
          </w:p>
          <w:p w:rsidR="004D6289" w:rsidRDefault="004D6289" w:rsidP="00547C1D">
            <w:pPr>
              <w:pStyle w:val="ListParagraph"/>
              <w:numPr>
                <w:ilvl w:val="0"/>
                <w:numId w:val="37"/>
              </w:numPr>
              <w:spacing w:before="0" w:after="120" w:line="240"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Average number of bedrooms per dwelling</w:t>
            </w:r>
          </w:p>
        </w:tc>
        <w:tc>
          <w:tcPr>
            <w:tcW w:w="1384" w:type="dxa"/>
            <w:vAlign w:val="center"/>
          </w:tcPr>
          <w:p w:rsidR="00F14654" w:rsidRDefault="004D6289" w:rsidP="0083635E">
            <w:pPr>
              <w:spacing w:after="120" w:line="288" w:lineRule="auto"/>
              <w:ind w:right="-23"/>
              <w:rPr>
                <w:rFonts w:ascii="Arial" w:hAnsi="Arial" w:cs="Arial"/>
                <w:color w:val="000000" w:themeColor="text1"/>
                <w:szCs w:val="20"/>
              </w:rPr>
            </w:pPr>
            <w:r>
              <w:rPr>
                <w:rFonts w:ascii="Arial" w:hAnsi="Arial" w:cs="Arial"/>
                <w:color w:val="000000" w:themeColor="text1"/>
                <w:szCs w:val="20"/>
              </w:rPr>
              <w:t xml:space="preserve">Column </w:t>
            </w:r>
            <w:r w:rsidR="00547C1D">
              <w:rPr>
                <w:rFonts w:ascii="Arial" w:hAnsi="Arial" w:cs="Arial"/>
                <w:color w:val="000000" w:themeColor="text1"/>
                <w:szCs w:val="20"/>
              </w:rPr>
              <w:t xml:space="preserve">and line </w:t>
            </w:r>
            <w:r>
              <w:rPr>
                <w:rFonts w:ascii="Arial" w:hAnsi="Arial" w:cs="Arial"/>
                <w:color w:val="000000" w:themeColor="text1"/>
                <w:szCs w:val="20"/>
              </w:rPr>
              <w:t>graph</w:t>
            </w:r>
            <w:r w:rsidR="00547C1D">
              <w:rPr>
                <w:rFonts w:ascii="Arial" w:hAnsi="Arial" w:cs="Arial"/>
                <w:color w:val="000000" w:themeColor="text1"/>
                <w:szCs w:val="20"/>
              </w:rPr>
              <w:t>s</w:t>
            </w:r>
          </w:p>
        </w:tc>
      </w:tr>
      <w:tr w:rsidR="00F14654" w:rsidTr="00D659D5">
        <w:trPr>
          <w:cantSplit/>
        </w:trPr>
        <w:tc>
          <w:tcPr>
            <w:tcW w:w="2977" w:type="dxa"/>
            <w:vAlign w:val="center"/>
          </w:tcPr>
          <w:p w:rsidR="00F14654" w:rsidRPr="00422FEF" w:rsidRDefault="004D6289" w:rsidP="0083635E">
            <w:pPr>
              <w:spacing w:after="120" w:line="288" w:lineRule="auto"/>
              <w:ind w:right="-23"/>
              <w:rPr>
                <w:rFonts w:ascii="Arial" w:hAnsi="Arial" w:cs="Arial"/>
                <w:color w:val="000000" w:themeColor="text1"/>
                <w:szCs w:val="20"/>
              </w:rPr>
            </w:pPr>
            <w:r w:rsidRPr="00422FEF">
              <w:rPr>
                <w:rFonts w:ascii="Arial" w:hAnsi="Arial" w:cs="Arial"/>
                <w:color w:val="000000" w:themeColor="text1"/>
                <w:szCs w:val="20"/>
              </w:rPr>
              <w:t xml:space="preserve">Data </w:t>
            </w:r>
            <w:r w:rsidR="00916BAA" w:rsidRPr="00422FEF">
              <w:rPr>
                <w:rFonts w:ascii="Arial" w:hAnsi="Arial" w:cs="Arial"/>
                <w:color w:val="000000" w:themeColor="text1"/>
                <w:szCs w:val="20"/>
              </w:rPr>
              <w:t>sources</w:t>
            </w:r>
          </w:p>
        </w:tc>
        <w:tc>
          <w:tcPr>
            <w:tcW w:w="6105" w:type="dxa"/>
            <w:vAlign w:val="center"/>
          </w:tcPr>
          <w:p w:rsidR="00F14654" w:rsidRDefault="004D6289" w:rsidP="0083635E">
            <w:pPr>
              <w:pStyle w:val="ListParagraph"/>
              <w:numPr>
                <w:ilvl w:val="0"/>
                <w:numId w:val="37"/>
              </w:numPr>
              <w:spacing w:after="120" w:line="288" w:lineRule="auto"/>
              <w:ind w:right="-23"/>
              <w:contextualSpacing w:val="0"/>
              <w:rPr>
                <w:rFonts w:ascii="Arial" w:hAnsi="Arial" w:cs="Arial"/>
                <w:color w:val="000000" w:themeColor="text1"/>
                <w:szCs w:val="20"/>
              </w:rPr>
            </w:pPr>
            <w:r>
              <w:rPr>
                <w:rFonts w:ascii="Arial" w:hAnsi="Arial" w:cs="Arial"/>
                <w:color w:val="000000" w:themeColor="text1"/>
                <w:szCs w:val="20"/>
              </w:rPr>
              <w:t xml:space="preserve">Data </w:t>
            </w:r>
            <w:r w:rsidR="00462133">
              <w:rPr>
                <w:rFonts w:ascii="Arial" w:hAnsi="Arial" w:cs="Arial"/>
                <w:color w:val="000000" w:themeColor="text1"/>
                <w:szCs w:val="20"/>
              </w:rPr>
              <w:t>sources</w:t>
            </w:r>
          </w:p>
          <w:p w:rsidR="00F14654" w:rsidRPr="00547C1D" w:rsidRDefault="00547C1D" w:rsidP="00547C1D">
            <w:pPr>
              <w:spacing w:after="120" w:line="288" w:lineRule="auto"/>
              <w:ind w:right="-23"/>
              <w:rPr>
                <w:rFonts w:ascii="Arial" w:hAnsi="Arial" w:cs="Arial"/>
                <w:color w:val="000000" w:themeColor="text1"/>
                <w:szCs w:val="20"/>
              </w:rPr>
            </w:pPr>
            <w:r>
              <w:rPr>
                <w:rFonts w:ascii="Arial" w:hAnsi="Arial" w:cs="Arial"/>
                <w:color w:val="000000" w:themeColor="text1"/>
                <w:szCs w:val="20"/>
              </w:rPr>
              <w:t>Note. There is a separate, 1</w:t>
            </w:r>
            <w:r w:rsidRPr="00547C1D">
              <w:rPr>
                <w:rFonts w:ascii="Arial" w:hAnsi="Arial" w:cs="Arial"/>
                <w:color w:val="000000" w:themeColor="text1"/>
                <w:szCs w:val="20"/>
                <w:vertAlign w:val="superscript"/>
              </w:rPr>
              <w:t>st</w:t>
            </w:r>
            <w:r>
              <w:rPr>
                <w:rFonts w:ascii="Arial" w:hAnsi="Arial" w:cs="Arial"/>
                <w:color w:val="000000" w:themeColor="text1"/>
                <w:szCs w:val="20"/>
              </w:rPr>
              <w:t xml:space="preserve"> edition of this </w:t>
            </w:r>
            <w:r w:rsidRPr="00547C1D">
              <w:rPr>
                <w:rFonts w:ascii="Arial" w:hAnsi="Arial" w:cs="Arial"/>
                <w:color w:val="000000" w:themeColor="text1"/>
                <w:szCs w:val="20"/>
              </w:rPr>
              <w:t>of this report</w:t>
            </w:r>
          </w:p>
        </w:tc>
        <w:tc>
          <w:tcPr>
            <w:tcW w:w="1384" w:type="dxa"/>
            <w:vAlign w:val="center"/>
          </w:tcPr>
          <w:p w:rsidR="00F14654" w:rsidRPr="00FD1E97" w:rsidRDefault="004A1747" w:rsidP="0083635E">
            <w:pPr>
              <w:spacing w:after="120" w:line="288" w:lineRule="auto"/>
              <w:ind w:right="-23"/>
              <w:rPr>
                <w:rFonts w:ascii="Arial" w:hAnsi="Arial" w:cs="Arial"/>
                <w:color w:val="000000" w:themeColor="text1"/>
                <w:szCs w:val="20"/>
              </w:rPr>
            </w:pPr>
            <w:r>
              <w:rPr>
                <w:rFonts w:ascii="Arial" w:hAnsi="Arial" w:cs="Arial"/>
                <w:color w:val="000000" w:themeColor="text1"/>
                <w:szCs w:val="20"/>
              </w:rPr>
              <w:t>Lists</w:t>
            </w:r>
          </w:p>
        </w:tc>
      </w:tr>
    </w:tbl>
    <w:p w:rsidR="00CB6FB0" w:rsidRPr="003E3A66" w:rsidRDefault="00CB6FB0" w:rsidP="00CB6FB0">
      <w:pPr>
        <w:spacing w:before="240" w:after="120"/>
        <w:ind w:right="-23"/>
        <w:rPr>
          <w:rFonts w:ascii="Arial" w:hAnsi="Arial" w:cs="Arial"/>
          <w:color w:val="000000" w:themeColor="text1"/>
          <w:szCs w:val="20"/>
        </w:rPr>
      </w:pPr>
      <w:r w:rsidRPr="003E3A66">
        <w:rPr>
          <w:rFonts w:ascii="Arial" w:hAnsi="Arial" w:cs="Arial"/>
          <w:color w:val="000000" w:themeColor="text1"/>
          <w:szCs w:val="20"/>
        </w:rPr>
        <w:t xml:space="preserve">For all Data Exchange reports, there is additional user guidance available on the Data Exchange </w:t>
      </w:r>
      <w:hyperlink r:id="rId9" w:history="1">
        <w:r w:rsidRPr="003E3A66">
          <w:rPr>
            <w:rStyle w:val="Hyperlink"/>
            <w:rFonts w:ascii="Arial" w:hAnsi="Arial" w:cs="Arial"/>
            <w:szCs w:val="20"/>
          </w:rPr>
          <w:t>website</w:t>
        </w:r>
      </w:hyperlink>
      <w:r w:rsidRPr="003E3A66">
        <w:rPr>
          <w:rFonts w:ascii="Arial" w:hAnsi="Arial" w:cs="Arial"/>
          <w:color w:val="000000" w:themeColor="text1"/>
          <w:szCs w:val="20"/>
        </w:rPr>
        <w:t xml:space="preserve"> (https://dex.dss.gov.au/).</w:t>
      </w:r>
    </w:p>
    <w:sectPr w:rsidR="00CB6FB0" w:rsidRPr="003E3A66" w:rsidSect="0064710A">
      <w:footerReference w:type="default" r:id="rId10"/>
      <w:headerReference w:type="first" r:id="rId11"/>
      <w:footerReference w:type="first" r:id="rId12"/>
      <w:type w:val="continuous"/>
      <w:pgSz w:w="11906" w:h="16838" w:code="9"/>
      <w:pgMar w:top="720" w:right="720" w:bottom="720" w:left="720" w:header="737"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AED" w:rsidRDefault="00326AED" w:rsidP="00C46F4D">
      <w:pPr>
        <w:spacing w:after="0" w:line="240" w:lineRule="auto"/>
      </w:pPr>
      <w:r>
        <w:separator/>
      </w:r>
    </w:p>
  </w:endnote>
  <w:endnote w:type="continuationSeparator" w:id="0">
    <w:p w:rsidR="00326AED" w:rsidRDefault="00326AED" w:rsidP="00C46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9393"/>
      <w:gridCol w:w="1073"/>
    </w:tblGrid>
    <w:tr w:rsidR="00C46F4D" w:rsidRPr="002A15E1">
      <w:tc>
        <w:tcPr>
          <w:tcW w:w="4500" w:type="pct"/>
          <w:tcBorders>
            <w:top w:val="single" w:sz="4" w:space="0" w:color="000000" w:themeColor="text1"/>
          </w:tcBorders>
        </w:tcPr>
        <w:p w:rsidR="00C46F4D" w:rsidRPr="002A15E1" w:rsidRDefault="00462133" w:rsidP="006A452F">
          <w:pPr>
            <w:pStyle w:val="Footer"/>
            <w:rPr>
              <w:rFonts w:ascii="Arial" w:hAnsi="Arial" w:cs="Arial"/>
              <w:sz w:val="18"/>
              <w:szCs w:val="18"/>
            </w:rPr>
          </w:pPr>
          <w:r>
            <w:rPr>
              <w:rFonts w:ascii="Arial" w:hAnsi="Arial" w:cs="Arial"/>
              <w:sz w:val="18"/>
              <w:szCs w:val="18"/>
            </w:rPr>
            <w:t>D</w:t>
          </w:r>
          <w:r w:rsidR="004412E2">
            <w:rPr>
              <w:rFonts w:ascii="Arial" w:hAnsi="Arial" w:cs="Arial"/>
              <w:sz w:val="18"/>
              <w:szCs w:val="18"/>
            </w:rPr>
            <w:t xml:space="preserve">ata Exchange </w:t>
          </w:r>
          <w:r>
            <w:rPr>
              <w:rFonts w:ascii="Arial" w:hAnsi="Arial" w:cs="Arial"/>
              <w:sz w:val="18"/>
              <w:szCs w:val="18"/>
            </w:rPr>
            <w:t>report fact sheet – Community profiles</w:t>
          </w:r>
          <w:r w:rsidR="006A452F">
            <w:rPr>
              <w:rFonts w:ascii="Arial" w:hAnsi="Arial" w:cs="Arial"/>
              <w:sz w:val="18"/>
              <w:szCs w:val="18"/>
            </w:rPr>
            <w:t xml:space="preserve"> - </w:t>
          </w:r>
          <w:r w:rsidR="00D659D5">
            <w:rPr>
              <w:rFonts w:ascii="Arial" w:hAnsi="Arial" w:cs="Arial"/>
              <w:sz w:val="18"/>
              <w:szCs w:val="18"/>
            </w:rPr>
            <w:t>2</w:t>
          </w:r>
          <w:r w:rsidR="00D659D5" w:rsidRPr="00D659D5">
            <w:rPr>
              <w:rFonts w:ascii="Arial" w:hAnsi="Arial" w:cs="Arial"/>
              <w:sz w:val="18"/>
              <w:szCs w:val="18"/>
              <w:vertAlign w:val="superscript"/>
            </w:rPr>
            <w:t>nd</w:t>
          </w:r>
          <w:r w:rsidR="00D659D5">
            <w:rPr>
              <w:rFonts w:ascii="Arial" w:hAnsi="Arial" w:cs="Arial"/>
              <w:sz w:val="18"/>
              <w:szCs w:val="18"/>
            </w:rPr>
            <w:t xml:space="preserve"> edition</w:t>
          </w:r>
          <w:r>
            <w:rPr>
              <w:rFonts w:ascii="Arial" w:hAnsi="Arial" w:cs="Arial"/>
              <w:sz w:val="18"/>
              <w:szCs w:val="18"/>
            </w:rPr>
            <w:t xml:space="preserve"> – </w:t>
          </w:r>
          <w:r w:rsidR="003E3A66">
            <w:rPr>
              <w:rFonts w:ascii="Arial" w:hAnsi="Arial" w:cs="Arial"/>
              <w:sz w:val="18"/>
              <w:szCs w:val="18"/>
            </w:rPr>
            <w:t>Febr</w:t>
          </w:r>
          <w:r>
            <w:rPr>
              <w:rFonts w:ascii="Arial" w:hAnsi="Arial" w:cs="Arial"/>
              <w:sz w:val="18"/>
              <w:szCs w:val="18"/>
            </w:rPr>
            <w:t>uary 2019</w:t>
          </w:r>
        </w:p>
      </w:tc>
      <w:tc>
        <w:tcPr>
          <w:tcW w:w="500" w:type="pct"/>
          <w:tcBorders>
            <w:top w:val="single" w:sz="4" w:space="0" w:color="04617B" w:themeColor="accent2"/>
          </w:tcBorders>
          <w:shd w:val="clear" w:color="auto" w:fill="03485B" w:themeFill="accent2" w:themeFillShade="BF"/>
        </w:tcPr>
        <w:p w:rsidR="00C46F4D" w:rsidRPr="00684CB8" w:rsidRDefault="00260D9A" w:rsidP="00C06786">
          <w:pPr>
            <w:pStyle w:val="Header"/>
            <w:ind w:left="720"/>
            <w:rPr>
              <w:rFonts w:ascii="Arial" w:hAnsi="Arial" w:cs="Arial"/>
              <w:b/>
              <w:color w:val="FFFFFF" w:themeColor="background1"/>
              <w:sz w:val="22"/>
            </w:rPr>
          </w:pPr>
          <w:r w:rsidRPr="00684CB8">
            <w:rPr>
              <w:rFonts w:ascii="Arial" w:hAnsi="Arial" w:cs="Arial"/>
              <w:b/>
              <w:sz w:val="22"/>
            </w:rPr>
            <w:fldChar w:fldCharType="begin"/>
          </w:r>
          <w:r w:rsidR="00C46F4D" w:rsidRPr="00684CB8">
            <w:rPr>
              <w:rFonts w:ascii="Arial" w:hAnsi="Arial" w:cs="Arial"/>
              <w:b/>
              <w:sz w:val="22"/>
            </w:rPr>
            <w:instrText xml:space="preserve"> PAGE   \* MERGEFORMAT </w:instrText>
          </w:r>
          <w:r w:rsidRPr="00684CB8">
            <w:rPr>
              <w:rFonts w:ascii="Arial" w:hAnsi="Arial" w:cs="Arial"/>
              <w:b/>
              <w:sz w:val="22"/>
            </w:rPr>
            <w:fldChar w:fldCharType="separate"/>
          </w:r>
          <w:r w:rsidR="00D26229" w:rsidRPr="00D26229">
            <w:rPr>
              <w:rFonts w:ascii="Arial" w:hAnsi="Arial" w:cs="Arial"/>
              <w:b/>
              <w:noProof/>
              <w:color w:val="FFFFFF" w:themeColor="background1"/>
              <w:sz w:val="22"/>
            </w:rPr>
            <w:t>3</w:t>
          </w:r>
          <w:r w:rsidRPr="00684CB8">
            <w:rPr>
              <w:rFonts w:ascii="Arial" w:hAnsi="Arial" w:cs="Arial"/>
              <w:b/>
              <w:noProof/>
              <w:color w:val="FFFFFF" w:themeColor="background1"/>
              <w:sz w:val="22"/>
            </w:rPr>
            <w:fldChar w:fldCharType="end"/>
          </w:r>
        </w:p>
      </w:tc>
    </w:tr>
  </w:tbl>
  <w:p w:rsidR="00C46F4D" w:rsidRPr="002A15E1" w:rsidRDefault="00C46F4D">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9419"/>
      <w:gridCol w:w="1047"/>
    </w:tblGrid>
    <w:tr w:rsidR="002A15E1">
      <w:tc>
        <w:tcPr>
          <w:tcW w:w="4500" w:type="pct"/>
          <w:tcBorders>
            <w:top w:val="single" w:sz="4" w:space="0" w:color="000000" w:themeColor="text1"/>
          </w:tcBorders>
        </w:tcPr>
        <w:p w:rsidR="002A15E1" w:rsidRPr="002A15E1" w:rsidRDefault="002045CC" w:rsidP="006A452F">
          <w:pPr>
            <w:pStyle w:val="Footer"/>
            <w:rPr>
              <w:rFonts w:ascii="Arial" w:hAnsi="Arial" w:cs="Arial"/>
              <w:sz w:val="18"/>
              <w:szCs w:val="18"/>
            </w:rPr>
          </w:pPr>
          <w:r>
            <w:rPr>
              <w:rFonts w:ascii="Arial" w:hAnsi="Arial" w:cs="Arial"/>
              <w:sz w:val="18"/>
              <w:szCs w:val="18"/>
            </w:rPr>
            <w:t>D</w:t>
          </w:r>
          <w:r w:rsidR="004412E2">
            <w:rPr>
              <w:rFonts w:ascii="Arial" w:hAnsi="Arial" w:cs="Arial"/>
              <w:sz w:val="18"/>
              <w:szCs w:val="18"/>
            </w:rPr>
            <w:t>ata Exchange</w:t>
          </w:r>
          <w:r>
            <w:rPr>
              <w:rFonts w:ascii="Arial" w:hAnsi="Arial" w:cs="Arial"/>
              <w:sz w:val="18"/>
              <w:szCs w:val="18"/>
            </w:rPr>
            <w:t xml:space="preserve"> report fact sheet</w:t>
          </w:r>
          <w:r w:rsidR="00DF0638">
            <w:rPr>
              <w:rFonts w:ascii="Arial" w:hAnsi="Arial" w:cs="Arial"/>
              <w:sz w:val="18"/>
              <w:szCs w:val="18"/>
            </w:rPr>
            <w:t xml:space="preserve"> </w:t>
          </w:r>
          <w:r>
            <w:rPr>
              <w:rFonts w:ascii="Arial" w:hAnsi="Arial" w:cs="Arial"/>
              <w:sz w:val="18"/>
              <w:szCs w:val="18"/>
            </w:rPr>
            <w:t xml:space="preserve">– </w:t>
          </w:r>
          <w:r w:rsidR="00916BAA">
            <w:rPr>
              <w:rFonts w:ascii="Arial" w:hAnsi="Arial" w:cs="Arial"/>
              <w:sz w:val="18"/>
              <w:szCs w:val="18"/>
            </w:rPr>
            <w:t xml:space="preserve">Community profiles </w:t>
          </w:r>
          <w:r w:rsidR="006A452F">
            <w:rPr>
              <w:rFonts w:ascii="Arial" w:hAnsi="Arial" w:cs="Arial"/>
              <w:sz w:val="18"/>
              <w:szCs w:val="18"/>
            </w:rPr>
            <w:t xml:space="preserve">- </w:t>
          </w:r>
          <w:r w:rsidR="008F0400">
            <w:rPr>
              <w:rFonts w:ascii="Arial" w:hAnsi="Arial" w:cs="Arial"/>
              <w:sz w:val="18"/>
              <w:szCs w:val="18"/>
            </w:rPr>
            <w:t>2</w:t>
          </w:r>
          <w:r w:rsidR="008F0400" w:rsidRPr="008F0400">
            <w:rPr>
              <w:rFonts w:ascii="Arial" w:hAnsi="Arial" w:cs="Arial"/>
              <w:sz w:val="18"/>
              <w:szCs w:val="18"/>
              <w:vertAlign w:val="superscript"/>
            </w:rPr>
            <w:t>nd</w:t>
          </w:r>
          <w:r w:rsidR="008F0400">
            <w:rPr>
              <w:rFonts w:ascii="Arial" w:hAnsi="Arial" w:cs="Arial"/>
              <w:sz w:val="18"/>
              <w:szCs w:val="18"/>
            </w:rPr>
            <w:t xml:space="preserve"> edition</w:t>
          </w:r>
          <w:r w:rsidR="00227FAC">
            <w:rPr>
              <w:rFonts w:ascii="Arial" w:hAnsi="Arial" w:cs="Arial"/>
              <w:sz w:val="18"/>
              <w:szCs w:val="18"/>
            </w:rPr>
            <w:t xml:space="preserve"> </w:t>
          </w:r>
          <w:r w:rsidR="00916BAA">
            <w:rPr>
              <w:rFonts w:ascii="Arial" w:hAnsi="Arial" w:cs="Arial"/>
              <w:sz w:val="18"/>
              <w:szCs w:val="18"/>
            </w:rPr>
            <w:t xml:space="preserve">– </w:t>
          </w:r>
          <w:r w:rsidR="003E3A66">
            <w:rPr>
              <w:rFonts w:ascii="Arial" w:hAnsi="Arial" w:cs="Arial"/>
              <w:sz w:val="18"/>
              <w:szCs w:val="18"/>
            </w:rPr>
            <w:t>Febr</w:t>
          </w:r>
          <w:r w:rsidR="00916BAA">
            <w:rPr>
              <w:rFonts w:ascii="Arial" w:hAnsi="Arial" w:cs="Arial"/>
              <w:sz w:val="18"/>
              <w:szCs w:val="18"/>
            </w:rPr>
            <w:t>uary 2019</w:t>
          </w:r>
        </w:p>
      </w:tc>
      <w:tc>
        <w:tcPr>
          <w:tcW w:w="500" w:type="pct"/>
          <w:tcBorders>
            <w:top w:val="single" w:sz="4" w:space="0" w:color="04617B" w:themeColor="accent2"/>
          </w:tcBorders>
          <w:shd w:val="clear" w:color="auto" w:fill="03485B" w:themeFill="accent2" w:themeFillShade="BF"/>
        </w:tcPr>
        <w:p w:rsidR="002A15E1" w:rsidRPr="00DC70B5" w:rsidRDefault="00260D9A" w:rsidP="002819DE">
          <w:pPr>
            <w:pStyle w:val="Header"/>
            <w:jc w:val="right"/>
            <w:rPr>
              <w:rFonts w:ascii="Arial" w:hAnsi="Arial" w:cs="Arial"/>
              <w:b/>
              <w:color w:val="FFFFFF" w:themeColor="background1"/>
              <w:sz w:val="22"/>
            </w:rPr>
          </w:pPr>
          <w:r w:rsidRPr="00DC70B5">
            <w:rPr>
              <w:rFonts w:ascii="Arial" w:hAnsi="Arial" w:cs="Arial"/>
              <w:b/>
              <w:sz w:val="22"/>
            </w:rPr>
            <w:fldChar w:fldCharType="begin"/>
          </w:r>
          <w:r w:rsidR="002A15E1" w:rsidRPr="00DC70B5">
            <w:rPr>
              <w:rFonts w:ascii="Arial" w:hAnsi="Arial" w:cs="Arial"/>
              <w:b/>
              <w:sz w:val="22"/>
            </w:rPr>
            <w:instrText xml:space="preserve"> PAGE   \* MERGEFORMAT </w:instrText>
          </w:r>
          <w:r w:rsidRPr="00DC70B5">
            <w:rPr>
              <w:rFonts w:ascii="Arial" w:hAnsi="Arial" w:cs="Arial"/>
              <w:b/>
              <w:sz w:val="22"/>
            </w:rPr>
            <w:fldChar w:fldCharType="separate"/>
          </w:r>
          <w:r w:rsidR="00D26229" w:rsidRPr="00D26229">
            <w:rPr>
              <w:rFonts w:ascii="Arial" w:hAnsi="Arial" w:cs="Arial"/>
              <w:b/>
              <w:noProof/>
              <w:color w:val="FFFFFF" w:themeColor="background1"/>
              <w:sz w:val="22"/>
            </w:rPr>
            <w:t>1</w:t>
          </w:r>
          <w:r w:rsidRPr="00DC70B5">
            <w:rPr>
              <w:rFonts w:ascii="Arial" w:hAnsi="Arial" w:cs="Arial"/>
              <w:b/>
              <w:noProof/>
              <w:color w:val="FFFFFF" w:themeColor="background1"/>
              <w:sz w:val="22"/>
            </w:rPr>
            <w:fldChar w:fldCharType="end"/>
          </w:r>
        </w:p>
      </w:tc>
    </w:tr>
  </w:tbl>
  <w:p w:rsidR="002A15E1" w:rsidRDefault="002A1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AED" w:rsidRDefault="00326AED" w:rsidP="00C46F4D">
      <w:pPr>
        <w:spacing w:after="0" w:line="240" w:lineRule="auto"/>
      </w:pPr>
      <w:r>
        <w:separator/>
      </w:r>
    </w:p>
  </w:footnote>
  <w:footnote w:type="continuationSeparator" w:id="0">
    <w:p w:rsidR="00326AED" w:rsidRDefault="00326AED" w:rsidP="00C46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EE6" w:rsidRDefault="00A14715">
    <w:pPr>
      <w:pStyle w:val="Header"/>
    </w:pPr>
    <w:r w:rsidRPr="00A14715">
      <w:rPr>
        <w:rFonts w:ascii="Arial" w:hAnsi="Arial" w:cs="Arial"/>
        <w:noProof/>
        <w:color w:val="FFFFFF" w:themeColor="background1"/>
        <w:sz w:val="16"/>
        <w:szCs w:val="16"/>
        <w:lang w:eastAsia="en-AU"/>
      </w:rPr>
      <w:drawing>
        <wp:anchor distT="0" distB="0" distL="114300" distR="114300" simplePos="0" relativeHeight="251658240" behindDoc="0" locked="0" layoutInCell="1" allowOverlap="1">
          <wp:simplePos x="0" y="0"/>
          <wp:positionH relativeFrom="column">
            <wp:posOffset>-358140</wp:posOffset>
          </wp:positionH>
          <wp:positionV relativeFrom="paragraph">
            <wp:posOffset>-368935</wp:posOffset>
          </wp:positionV>
          <wp:extent cx="7374255" cy="1147445"/>
          <wp:effectExtent l="0" t="0" r="0" b="0"/>
          <wp:wrapSquare wrapText="bothSides"/>
          <wp:docPr id="2" name="Picture 2" descr="This is an image of the Data Exchange banner with Australian coat of arms" title="Data Exchang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P0034\AppData\Local\Microsoft\Windows\INetCache\Content.Outlook\MZHE5F08\DEX Header 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4255" cy="1147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3938"/>
    <w:multiLevelType w:val="hybridMultilevel"/>
    <w:tmpl w:val="BA90AE5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2B3F38"/>
    <w:multiLevelType w:val="hybridMultilevel"/>
    <w:tmpl w:val="CFAA5C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3D4BA5"/>
    <w:multiLevelType w:val="hybridMultilevel"/>
    <w:tmpl w:val="A14C489E"/>
    <w:lvl w:ilvl="0" w:tplc="30B29EF0">
      <w:start w:val="1"/>
      <w:numFmt w:val="bullet"/>
      <w:lvlText w:val="•"/>
      <w:lvlJc w:val="left"/>
      <w:pPr>
        <w:tabs>
          <w:tab w:val="num" w:pos="360"/>
        </w:tabs>
        <w:ind w:left="360" w:hanging="360"/>
      </w:pPr>
      <w:rPr>
        <w:rFonts w:ascii="Arial" w:hAnsi="Arial" w:hint="default"/>
      </w:rPr>
    </w:lvl>
    <w:lvl w:ilvl="1" w:tplc="016CD9CE">
      <w:start w:val="1"/>
      <w:numFmt w:val="decimal"/>
      <w:lvlText w:val="%2."/>
      <w:lvlJc w:val="left"/>
      <w:pPr>
        <w:tabs>
          <w:tab w:val="num" w:pos="1080"/>
        </w:tabs>
        <w:ind w:left="1080" w:hanging="360"/>
      </w:pPr>
    </w:lvl>
    <w:lvl w:ilvl="2" w:tplc="5B646B4A" w:tentative="1">
      <w:start w:val="1"/>
      <w:numFmt w:val="bullet"/>
      <w:lvlText w:val="•"/>
      <w:lvlJc w:val="left"/>
      <w:pPr>
        <w:tabs>
          <w:tab w:val="num" w:pos="1800"/>
        </w:tabs>
        <w:ind w:left="1800" w:hanging="360"/>
      </w:pPr>
      <w:rPr>
        <w:rFonts w:ascii="Arial" w:hAnsi="Arial" w:hint="default"/>
      </w:rPr>
    </w:lvl>
    <w:lvl w:ilvl="3" w:tplc="90ACA9C8" w:tentative="1">
      <w:start w:val="1"/>
      <w:numFmt w:val="bullet"/>
      <w:lvlText w:val="•"/>
      <w:lvlJc w:val="left"/>
      <w:pPr>
        <w:tabs>
          <w:tab w:val="num" w:pos="2520"/>
        </w:tabs>
        <w:ind w:left="2520" w:hanging="360"/>
      </w:pPr>
      <w:rPr>
        <w:rFonts w:ascii="Arial" w:hAnsi="Arial" w:hint="default"/>
      </w:rPr>
    </w:lvl>
    <w:lvl w:ilvl="4" w:tplc="F4B2FC70" w:tentative="1">
      <w:start w:val="1"/>
      <w:numFmt w:val="bullet"/>
      <w:lvlText w:val="•"/>
      <w:lvlJc w:val="left"/>
      <w:pPr>
        <w:tabs>
          <w:tab w:val="num" w:pos="3240"/>
        </w:tabs>
        <w:ind w:left="3240" w:hanging="360"/>
      </w:pPr>
      <w:rPr>
        <w:rFonts w:ascii="Arial" w:hAnsi="Arial" w:hint="default"/>
      </w:rPr>
    </w:lvl>
    <w:lvl w:ilvl="5" w:tplc="1FAEB836" w:tentative="1">
      <w:start w:val="1"/>
      <w:numFmt w:val="bullet"/>
      <w:lvlText w:val="•"/>
      <w:lvlJc w:val="left"/>
      <w:pPr>
        <w:tabs>
          <w:tab w:val="num" w:pos="3960"/>
        </w:tabs>
        <w:ind w:left="3960" w:hanging="360"/>
      </w:pPr>
      <w:rPr>
        <w:rFonts w:ascii="Arial" w:hAnsi="Arial" w:hint="default"/>
      </w:rPr>
    </w:lvl>
    <w:lvl w:ilvl="6" w:tplc="8DCEA670" w:tentative="1">
      <w:start w:val="1"/>
      <w:numFmt w:val="bullet"/>
      <w:lvlText w:val="•"/>
      <w:lvlJc w:val="left"/>
      <w:pPr>
        <w:tabs>
          <w:tab w:val="num" w:pos="4680"/>
        </w:tabs>
        <w:ind w:left="4680" w:hanging="360"/>
      </w:pPr>
      <w:rPr>
        <w:rFonts w:ascii="Arial" w:hAnsi="Arial" w:hint="default"/>
      </w:rPr>
    </w:lvl>
    <w:lvl w:ilvl="7" w:tplc="9E36E9E4" w:tentative="1">
      <w:start w:val="1"/>
      <w:numFmt w:val="bullet"/>
      <w:lvlText w:val="•"/>
      <w:lvlJc w:val="left"/>
      <w:pPr>
        <w:tabs>
          <w:tab w:val="num" w:pos="5400"/>
        </w:tabs>
        <w:ind w:left="5400" w:hanging="360"/>
      </w:pPr>
      <w:rPr>
        <w:rFonts w:ascii="Arial" w:hAnsi="Arial" w:hint="default"/>
      </w:rPr>
    </w:lvl>
    <w:lvl w:ilvl="8" w:tplc="88083B3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9960336"/>
    <w:multiLevelType w:val="hybridMultilevel"/>
    <w:tmpl w:val="D8CC93AC"/>
    <w:lvl w:ilvl="0" w:tplc="CFD25B00">
      <w:start w:val="1"/>
      <w:numFmt w:val="bullet"/>
      <w:lvlText w:val="•"/>
      <w:lvlJc w:val="left"/>
      <w:pPr>
        <w:tabs>
          <w:tab w:val="num" w:pos="360"/>
        </w:tabs>
        <w:ind w:left="360" w:hanging="360"/>
      </w:pPr>
      <w:rPr>
        <w:rFonts w:ascii="Arial" w:hAnsi="Arial" w:hint="default"/>
      </w:rPr>
    </w:lvl>
    <w:lvl w:ilvl="1" w:tplc="79E252A6" w:tentative="1">
      <w:start w:val="1"/>
      <w:numFmt w:val="bullet"/>
      <w:lvlText w:val="•"/>
      <w:lvlJc w:val="left"/>
      <w:pPr>
        <w:tabs>
          <w:tab w:val="num" w:pos="1080"/>
        </w:tabs>
        <w:ind w:left="1080" w:hanging="360"/>
      </w:pPr>
      <w:rPr>
        <w:rFonts w:ascii="Arial" w:hAnsi="Arial" w:hint="default"/>
      </w:rPr>
    </w:lvl>
    <w:lvl w:ilvl="2" w:tplc="1138F23A" w:tentative="1">
      <w:start w:val="1"/>
      <w:numFmt w:val="bullet"/>
      <w:lvlText w:val="•"/>
      <w:lvlJc w:val="left"/>
      <w:pPr>
        <w:tabs>
          <w:tab w:val="num" w:pos="1800"/>
        </w:tabs>
        <w:ind w:left="1800" w:hanging="360"/>
      </w:pPr>
      <w:rPr>
        <w:rFonts w:ascii="Arial" w:hAnsi="Arial" w:hint="default"/>
      </w:rPr>
    </w:lvl>
    <w:lvl w:ilvl="3" w:tplc="6186BCBA" w:tentative="1">
      <w:start w:val="1"/>
      <w:numFmt w:val="bullet"/>
      <w:lvlText w:val="•"/>
      <w:lvlJc w:val="left"/>
      <w:pPr>
        <w:tabs>
          <w:tab w:val="num" w:pos="2520"/>
        </w:tabs>
        <w:ind w:left="2520" w:hanging="360"/>
      </w:pPr>
      <w:rPr>
        <w:rFonts w:ascii="Arial" w:hAnsi="Arial" w:hint="default"/>
      </w:rPr>
    </w:lvl>
    <w:lvl w:ilvl="4" w:tplc="BE3C8390" w:tentative="1">
      <w:start w:val="1"/>
      <w:numFmt w:val="bullet"/>
      <w:lvlText w:val="•"/>
      <w:lvlJc w:val="left"/>
      <w:pPr>
        <w:tabs>
          <w:tab w:val="num" w:pos="3240"/>
        </w:tabs>
        <w:ind w:left="3240" w:hanging="360"/>
      </w:pPr>
      <w:rPr>
        <w:rFonts w:ascii="Arial" w:hAnsi="Arial" w:hint="default"/>
      </w:rPr>
    </w:lvl>
    <w:lvl w:ilvl="5" w:tplc="D3944EBE" w:tentative="1">
      <w:start w:val="1"/>
      <w:numFmt w:val="bullet"/>
      <w:lvlText w:val="•"/>
      <w:lvlJc w:val="left"/>
      <w:pPr>
        <w:tabs>
          <w:tab w:val="num" w:pos="3960"/>
        </w:tabs>
        <w:ind w:left="3960" w:hanging="360"/>
      </w:pPr>
      <w:rPr>
        <w:rFonts w:ascii="Arial" w:hAnsi="Arial" w:hint="default"/>
      </w:rPr>
    </w:lvl>
    <w:lvl w:ilvl="6" w:tplc="512EAAB0" w:tentative="1">
      <w:start w:val="1"/>
      <w:numFmt w:val="bullet"/>
      <w:lvlText w:val="•"/>
      <w:lvlJc w:val="left"/>
      <w:pPr>
        <w:tabs>
          <w:tab w:val="num" w:pos="4680"/>
        </w:tabs>
        <w:ind w:left="4680" w:hanging="360"/>
      </w:pPr>
      <w:rPr>
        <w:rFonts w:ascii="Arial" w:hAnsi="Arial" w:hint="default"/>
      </w:rPr>
    </w:lvl>
    <w:lvl w:ilvl="7" w:tplc="9C3ADECA" w:tentative="1">
      <w:start w:val="1"/>
      <w:numFmt w:val="bullet"/>
      <w:lvlText w:val="•"/>
      <w:lvlJc w:val="left"/>
      <w:pPr>
        <w:tabs>
          <w:tab w:val="num" w:pos="5400"/>
        </w:tabs>
        <w:ind w:left="5400" w:hanging="360"/>
      </w:pPr>
      <w:rPr>
        <w:rFonts w:ascii="Arial" w:hAnsi="Arial" w:hint="default"/>
      </w:rPr>
    </w:lvl>
    <w:lvl w:ilvl="8" w:tplc="AB8A578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B1B4C4A"/>
    <w:multiLevelType w:val="hybridMultilevel"/>
    <w:tmpl w:val="F5A68A9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F54B60"/>
    <w:multiLevelType w:val="hybridMultilevel"/>
    <w:tmpl w:val="7B2CBA3E"/>
    <w:lvl w:ilvl="0" w:tplc="8766C532">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2747AF"/>
    <w:multiLevelType w:val="hybridMultilevel"/>
    <w:tmpl w:val="74E62BD2"/>
    <w:lvl w:ilvl="0" w:tplc="64626A50">
      <w:start w:val="1"/>
      <w:numFmt w:val="bullet"/>
      <w:lvlText w:val="•"/>
      <w:lvlJc w:val="left"/>
      <w:pPr>
        <w:tabs>
          <w:tab w:val="num" w:pos="360"/>
        </w:tabs>
        <w:ind w:left="360" w:hanging="360"/>
      </w:pPr>
      <w:rPr>
        <w:rFonts w:ascii="Arial" w:hAnsi="Arial" w:hint="default"/>
      </w:rPr>
    </w:lvl>
    <w:lvl w:ilvl="1" w:tplc="F1C6C3EA">
      <w:start w:val="158"/>
      <w:numFmt w:val="bullet"/>
      <w:lvlText w:val="•"/>
      <w:lvlJc w:val="left"/>
      <w:pPr>
        <w:tabs>
          <w:tab w:val="num" w:pos="1080"/>
        </w:tabs>
        <w:ind w:left="1080" w:hanging="360"/>
      </w:pPr>
      <w:rPr>
        <w:rFonts w:ascii="Arial" w:hAnsi="Arial" w:hint="default"/>
      </w:rPr>
    </w:lvl>
    <w:lvl w:ilvl="2" w:tplc="6F2C4F26" w:tentative="1">
      <w:start w:val="1"/>
      <w:numFmt w:val="bullet"/>
      <w:lvlText w:val="•"/>
      <w:lvlJc w:val="left"/>
      <w:pPr>
        <w:tabs>
          <w:tab w:val="num" w:pos="1800"/>
        </w:tabs>
        <w:ind w:left="1800" w:hanging="360"/>
      </w:pPr>
      <w:rPr>
        <w:rFonts w:ascii="Arial" w:hAnsi="Arial" w:hint="default"/>
      </w:rPr>
    </w:lvl>
    <w:lvl w:ilvl="3" w:tplc="DFE287CC" w:tentative="1">
      <w:start w:val="1"/>
      <w:numFmt w:val="bullet"/>
      <w:lvlText w:val="•"/>
      <w:lvlJc w:val="left"/>
      <w:pPr>
        <w:tabs>
          <w:tab w:val="num" w:pos="2520"/>
        </w:tabs>
        <w:ind w:left="2520" w:hanging="360"/>
      </w:pPr>
      <w:rPr>
        <w:rFonts w:ascii="Arial" w:hAnsi="Arial" w:hint="default"/>
      </w:rPr>
    </w:lvl>
    <w:lvl w:ilvl="4" w:tplc="346EE34E" w:tentative="1">
      <w:start w:val="1"/>
      <w:numFmt w:val="bullet"/>
      <w:lvlText w:val="•"/>
      <w:lvlJc w:val="left"/>
      <w:pPr>
        <w:tabs>
          <w:tab w:val="num" w:pos="3240"/>
        </w:tabs>
        <w:ind w:left="3240" w:hanging="360"/>
      </w:pPr>
      <w:rPr>
        <w:rFonts w:ascii="Arial" w:hAnsi="Arial" w:hint="default"/>
      </w:rPr>
    </w:lvl>
    <w:lvl w:ilvl="5" w:tplc="B10464D2" w:tentative="1">
      <w:start w:val="1"/>
      <w:numFmt w:val="bullet"/>
      <w:lvlText w:val="•"/>
      <w:lvlJc w:val="left"/>
      <w:pPr>
        <w:tabs>
          <w:tab w:val="num" w:pos="3960"/>
        </w:tabs>
        <w:ind w:left="3960" w:hanging="360"/>
      </w:pPr>
      <w:rPr>
        <w:rFonts w:ascii="Arial" w:hAnsi="Arial" w:hint="default"/>
      </w:rPr>
    </w:lvl>
    <w:lvl w:ilvl="6" w:tplc="2BC8188E" w:tentative="1">
      <w:start w:val="1"/>
      <w:numFmt w:val="bullet"/>
      <w:lvlText w:val="•"/>
      <w:lvlJc w:val="left"/>
      <w:pPr>
        <w:tabs>
          <w:tab w:val="num" w:pos="4680"/>
        </w:tabs>
        <w:ind w:left="4680" w:hanging="360"/>
      </w:pPr>
      <w:rPr>
        <w:rFonts w:ascii="Arial" w:hAnsi="Arial" w:hint="default"/>
      </w:rPr>
    </w:lvl>
    <w:lvl w:ilvl="7" w:tplc="810631F8" w:tentative="1">
      <w:start w:val="1"/>
      <w:numFmt w:val="bullet"/>
      <w:lvlText w:val="•"/>
      <w:lvlJc w:val="left"/>
      <w:pPr>
        <w:tabs>
          <w:tab w:val="num" w:pos="5400"/>
        </w:tabs>
        <w:ind w:left="5400" w:hanging="360"/>
      </w:pPr>
      <w:rPr>
        <w:rFonts w:ascii="Arial" w:hAnsi="Arial" w:hint="default"/>
      </w:rPr>
    </w:lvl>
    <w:lvl w:ilvl="8" w:tplc="621C438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21F6195"/>
    <w:multiLevelType w:val="hybridMultilevel"/>
    <w:tmpl w:val="D19AAA9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353CFB"/>
    <w:multiLevelType w:val="hybridMultilevel"/>
    <w:tmpl w:val="68587A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4B05A3F"/>
    <w:multiLevelType w:val="hybridMultilevel"/>
    <w:tmpl w:val="BE08E266"/>
    <w:lvl w:ilvl="0" w:tplc="226028B2">
      <w:start w:val="1"/>
      <w:numFmt w:val="bullet"/>
      <w:lvlText w:val="•"/>
      <w:lvlJc w:val="left"/>
      <w:pPr>
        <w:tabs>
          <w:tab w:val="num" w:pos="720"/>
        </w:tabs>
        <w:ind w:left="720" w:hanging="360"/>
      </w:pPr>
      <w:rPr>
        <w:rFonts w:ascii="Arial" w:hAnsi="Arial" w:hint="default"/>
      </w:rPr>
    </w:lvl>
    <w:lvl w:ilvl="1" w:tplc="7FB49B38" w:tentative="1">
      <w:start w:val="1"/>
      <w:numFmt w:val="bullet"/>
      <w:lvlText w:val="•"/>
      <w:lvlJc w:val="left"/>
      <w:pPr>
        <w:tabs>
          <w:tab w:val="num" w:pos="1440"/>
        </w:tabs>
        <w:ind w:left="1440" w:hanging="360"/>
      </w:pPr>
      <w:rPr>
        <w:rFonts w:ascii="Arial" w:hAnsi="Arial" w:hint="default"/>
      </w:rPr>
    </w:lvl>
    <w:lvl w:ilvl="2" w:tplc="1DF23438" w:tentative="1">
      <w:start w:val="1"/>
      <w:numFmt w:val="bullet"/>
      <w:lvlText w:val="•"/>
      <w:lvlJc w:val="left"/>
      <w:pPr>
        <w:tabs>
          <w:tab w:val="num" w:pos="2160"/>
        </w:tabs>
        <w:ind w:left="2160" w:hanging="360"/>
      </w:pPr>
      <w:rPr>
        <w:rFonts w:ascii="Arial" w:hAnsi="Arial" w:hint="default"/>
      </w:rPr>
    </w:lvl>
    <w:lvl w:ilvl="3" w:tplc="C6BEE38A" w:tentative="1">
      <w:start w:val="1"/>
      <w:numFmt w:val="bullet"/>
      <w:lvlText w:val="•"/>
      <w:lvlJc w:val="left"/>
      <w:pPr>
        <w:tabs>
          <w:tab w:val="num" w:pos="2880"/>
        </w:tabs>
        <w:ind w:left="2880" w:hanging="360"/>
      </w:pPr>
      <w:rPr>
        <w:rFonts w:ascii="Arial" w:hAnsi="Arial" w:hint="default"/>
      </w:rPr>
    </w:lvl>
    <w:lvl w:ilvl="4" w:tplc="D19CFAFE" w:tentative="1">
      <w:start w:val="1"/>
      <w:numFmt w:val="bullet"/>
      <w:lvlText w:val="•"/>
      <w:lvlJc w:val="left"/>
      <w:pPr>
        <w:tabs>
          <w:tab w:val="num" w:pos="3600"/>
        </w:tabs>
        <w:ind w:left="3600" w:hanging="360"/>
      </w:pPr>
      <w:rPr>
        <w:rFonts w:ascii="Arial" w:hAnsi="Arial" w:hint="default"/>
      </w:rPr>
    </w:lvl>
    <w:lvl w:ilvl="5" w:tplc="7A384A48" w:tentative="1">
      <w:start w:val="1"/>
      <w:numFmt w:val="bullet"/>
      <w:lvlText w:val="•"/>
      <w:lvlJc w:val="left"/>
      <w:pPr>
        <w:tabs>
          <w:tab w:val="num" w:pos="4320"/>
        </w:tabs>
        <w:ind w:left="4320" w:hanging="360"/>
      </w:pPr>
      <w:rPr>
        <w:rFonts w:ascii="Arial" w:hAnsi="Arial" w:hint="default"/>
      </w:rPr>
    </w:lvl>
    <w:lvl w:ilvl="6" w:tplc="4316FFD2" w:tentative="1">
      <w:start w:val="1"/>
      <w:numFmt w:val="bullet"/>
      <w:lvlText w:val="•"/>
      <w:lvlJc w:val="left"/>
      <w:pPr>
        <w:tabs>
          <w:tab w:val="num" w:pos="5040"/>
        </w:tabs>
        <w:ind w:left="5040" w:hanging="360"/>
      </w:pPr>
      <w:rPr>
        <w:rFonts w:ascii="Arial" w:hAnsi="Arial" w:hint="default"/>
      </w:rPr>
    </w:lvl>
    <w:lvl w:ilvl="7" w:tplc="BB4E3324" w:tentative="1">
      <w:start w:val="1"/>
      <w:numFmt w:val="bullet"/>
      <w:lvlText w:val="•"/>
      <w:lvlJc w:val="left"/>
      <w:pPr>
        <w:tabs>
          <w:tab w:val="num" w:pos="5760"/>
        </w:tabs>
        <w:ind w:left="5760" w:hanging="360"/>
      </w:pPr>
      <w:rPr>
        <w:rFonts w:ascii="Arial" w:hAnsi="Arial" w:hint="default"/>
      </w:rPr>
    </w:lvl>
    <w:lvl w:ilvl="8" w:tplc="4D40F10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EE6F5F"/>
    <w:multiLevelType w:val="hybridMultilevel"/>
    <w:tmpl w:val="E0A496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1">
      <w:start w:val="1"/>
      <w:numFmt w:val="bullet"/>
      <w:lvlText w:val=""/>
      <w:lvlJc w:val="left"/>
      <w:pPr>
        <w:ind w:left="360" w:hanging="360"/>
      </w:pPr>
      <w:rPr>
        <w:rFonts w:ascii="Symbol" w:hAnsi="Symbol" w:hint="default"/>
      </w:rPr>
    </w:lvl>
    <w:lvl w:ilvl="3" w:tplc="0C090001">
      <w:start w:val="1"/>
      <w:numFmt w:val="bullet"/>
      <w:lvlText w:val=""/>
      <w:lvlJc w:val="left"/>
      <w:pPr>
        <w:ind w:left="1080" w:hanging="360"/>
      </w:pPr>
      <w:rPr>
        <w:rFonts w:ascii="Symbol" w:hAnsi="Symbol" w:hint="default"/>
      </w:rPr>
    </w:lvl>
    <w:lvl w:ilvl="4" w:tplc="0C090003" w:tentative="1">
      <w:start w:val="1"/>
      <w:numFmt w:val="bullet"/>
      <w:lvlText w:val="o"/>
      <w:lvlJc w:val="left"/>
      <w:pPr>
        <w:ind w:left="1800" w:hanging="360"/>
      </w:pPr>
      <w:rPr>
        <w:rFonts w:ascii="Courier New" w:hAnsi="Courier New" w:cs="Courier New" w:hint="default"/>
      </w:rPr>
    </w:lvl>
    <w:lvl w:ilvl="5" w:tplc="0C090005" w:tentative="1">
      <w:start w:val="1"/>
      <w:numFmt w:val="bullet"/>
      <w:lvlText w:val=""/>
      <w:lvlJc w:val="left"/>
      <w:pPr>
        <w:ind w:left="2520" w:hanging="360"/>
      </w:pPr>
      <w:rPr>
        <w:rFonts w:ascii="Wingdings" w:hAnsi="Wingdings" w:hint="default"/>
      </w:rPr>
    </w:lvl>
    <w:lvl w:ilvl="6" w:tplc="0C090001" w:tentative="1">
      <w:start w:val="1"/>
      <w:numFmt w:val="bullet"/>
      <w:lvlText w:val=""/>
      <w:lvlJc w:val="left"/>
      <w:pPr>
        <w:ind w:left="3240" w:hanging="360"/>
      </w:pPr>
      <w:rPr>
        <w:rFonts w:ascii="Symbol" w:hAnsi="Symbol" w:hint="default"/>
      </w:rPr>
    </w:lvl>
    <w:lvl w:ilvl="7" w:tplc="0C090003" w:tentative="1">
      <w:start w:val="1"/>
      <w:numFmt w:val="bullet"/>
      <w:lvlText w:val="o"/>
      <w:lvlJc w:val="left"/>
      <w:pPr>
        <w:ind w:left="3960" w:hanging="360"/>
      </w:pPr>
      <w:rPr>
        <w:rFonts w:ascii="Courier New" w:hAnsi="Courier New" w:cs="Courier New" w:hint="default"/>
      </w:rPr>
    </w:lvl>
    <w:lvl w:ilvl="8" w:tplc="0C090005" w:tentative="1">
      <w:start w:val="1"/>
      <w:numFmt w:val="bullet"/>
      <w:lvlText w:val=""/>
      <w:lvlJc w:val="left"/>
      <w:pPr>
        <w:ind w:left="4680" w:hanging="360"/>
      </w:pPr>
      <w:rPr>
        <w:rFonts w:ascii="Wingdings" w:hAnsi="Wingdings" w:hint="default"/>
      </w:rPr>
    </w:lvl>
  </w:abstractNum>
  <w:abstractNum w:abstractNumId="11" w15:restartNumberingAfterBreak="0">
    <w:nsid w:val="16684DCE"/>
    <w:multiLevelType w:val="hybridMultilevel"/>
    <w:tmpl w:val="1D280684"/>
    <w:lvl w:ilvl="0" w:tplc="1E4C93D4">
      <w:start w:val="1"/>
      <w:numFmt w:val="bullet"/>
      <w:lvlText w:val=""/>
      <w:lvlJc w:val="left"/>
      <w:pPr>
        <w:ind w:left="360" w:hanging="360"/>
      </w:pPr>
      <w:rPr>
        <w:rFonts w:ascii="Symbol" w:hAnsi="Symbol"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BC7F38"/>
    <w:multiLevelType w:val="hybridMultilevel"/>
    <w:tmpl w:val="CB46EA72"/>
    <w:lvl w:ilvl="0" w:tplc="0C090003">
      <w:start w:val="1"/>
      <w:numFmt w:val="bullet"/>
      <w:lvlText w:val="o"/>
      <w:lvlJc w:val="left"/>
      <w:pPr>
        <w:ind w:left="772" w:hanging="360"/>
      </w:pPr>
      <w:rPr>
        <w:rFonts w:ascii="Courier New" w:hAnsi="Courier New" w:cs="Courier New"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13" w15:restartNumberingAfterBreak="0">
    <w:nsid w:val="202022B2"/>
    <w:multiLevelType w:val="hybridMultilevel"/>
    <w:tmpl w:val="95822530"/>
    <w:lvl w:ilvl="0" w:tplc="1E4C93D4">
      <w:start w:val="1"/>
      <w:numFmt w:val="bullet"/>
      <w:lvlText w:val=""/>
      <w:lvlJc w:val="left"/>
      <w:pPr>
        <w:ind w:left="360" w:hanging="360"/>
      </w:pPr>
      <w:rPr>
        <w:rFonts w:ascii="Symbol" w:hAnsi="Symbol" w:hint="default"/>
        <w:b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0882E90"/>
    <w:multiLevelType w:val="hybridMultilevel"/>
    <w:tmpl w:val="11EA8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44B1966"/>
    <w:multiLevelType w:val="hybridMultilevel"/>
    <w:tmpl w:val="1AACBA34"/>
    <w:lvl w:ilvl="0" w:tplc="1E4C93D4">
      <w:start w:val="1"/>
      <w:numFmt w:val="bullet"/>
      <w:lvlText w:val=""/>
      <w:lvlJc w:val="left"/>
      <w:pPr>
        <w:ind w:left="36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810C47"/>
    <w:multiLevelType w:val="hybridMultilevel"/>
    <w:tmpl w:val="7BAE3F40"/>
    <w:lvl w:ilvl="0" w:tplc="F93AB726">
      <w:start w:val="1"/>
      <w:numFmt w:val="bullet"/>
      <w:lvlText w:val="•"/>
      <w:lvlJc w:val="left"/>
      <w:pPr>
        <w:tabs>
          <w:tab w:val="num" w:pos="360"/>
        </w:tabs>
        <w:ind w:left="360" w:hanging="360"/>
      </w:pPr>
      <w:rPr>
        <w:rFonts w:ascii="Arial" w:hAnsi="Arial" w:hint="default"/>
      </w:rPr>
    </w:lvl>
    <w:lvl w:ilvl="1" w:tplc="CB00461C">
      <w:start w:val="158"/>
      <w:numFmt w:val="bullet"/>
      <w:lvlText w:val="•"/>
      <w:lvlJc w:val="left"/>
      <w:pPr>
        <w:tabs>
          <w:tab w:val="num" w:pos="1080"/>
        </w:tabs>
        <w:ind w:left="1080" w:hanging="360"/>
      </w:pPr>
      <w:rPr>
        <w:rFonts w:ascii="Arial" w:hAnsi="Arial" w:hint="default"/>
      </w:rPr>
    </w:lvl>
    <w:lvl w:ilvl="2" w:tplc="2CE00BEA" w:tentative="1">
      <w:start w:val="1"/>
      <w:numFmt w:val="bullet"/>
      <w:lvlText w:val="•"/>
      <w:lvlJc w:val="left"/>
      <w:pPr>
        <w:tabs>
          <w:tab w:val="num" w:pos="1800"/>
        </w:tabs>
        <w:ind w:left="1800" w:hanging="360"/>
      </w:pPr>
      <w:rPr>
        <w:rFonts w:ascii="Arial" w:hAnsi="Arial" w:hint="default"/>
      </w:rPr>
    </w:lvl>
    <w:lvl w:ilvl="3" w:tplc="723CEFB8" w:tentative="1">
      <w:start w:val="1"/>
      <w:numFmt w:val="bullet"/>
      <w:lvlText w:val="•"/>
      <w:lvlJc w:val="left"/>
      <w:pPr>
        <w:tabs>
          <w:tab w:val="num" w:pos="2520"/>
        </w:tabs>
        <w:ind w:left="2520" w:hanging="360"/>
      </w:pPr>
      <w:rPr>
        <w:rFonts w:ascii="Arial" w:hAnsi="Arial" w:hint="default"/>
      </w:rPr>
    </w:lvl>
    <w:lvl w:ilvl="4" w:tplc="03900C38" w:tentative="1">
      <w:start w:val="1"/>
      <w:numFmt w:val="bullet"/>
      <w:lvlText w:val="•"/>
      <w:lvlJc w:val="left"/>
      <w:pPr>
        <w:tabs>
          <w:tab w:val="num" w:pos="3240"/>
        </w:tabs>
        <w:ind w:left="3240" w:hanging="360"/>
      </w:pPr>
      <w:rPr>
        <w:rFonts w:ascii="Arial" w:hAnsi="Arial" w:hint="default"/>
      </w:rPr>
    </w:lvl>
    <w:lvl w:ilvl="5" w:tplc="1EACF432" w:tentative="1">
      <w:start w:val="1"/>
      <w:numFmt w:val="bullet"/>
      <w:lvlText w:val="•"/>
      <w:lvlJc w:val="left"/>
      <w:pPr>
        <w:tabs>
          <w:tab w:val="num" w:pos="3960"/>
        </w:tabs>
        <w:ind w:left="3960" w:hanging="360"/>
      </w:pPr>
      <w:rPr>
        <w:rFonts w:ascii="Arial" w:hAnsi="Arial" w:hint="default"/>
      </w:rPr>
    </w:lvl>
    <w:lvl w:ilvl="6" w:tplc="A768ACF2" w:tentative="1">
      <w:start w:val="1"/>
      <w:numFmt w:val="bullet"/>
      <w:lvlText w:val="•"/>
      <w:lvlJc w:val="left"/>
      <w:pPr>
        <w:tabs>
          <w:tab w:val="num" w:pos="4680"/>
        </w:tabs>
        <w:ind w:left="4680" w:hanging="360"/>
      </w:pPr>
      <w:rPr>
        <w:rFonts w:ascii="Arial" w:hAnsi="Arial" w:hint="default"/>
      </w:rPr>
    </w:lvl>
    <w:lvl w:ilvl="7" w:tplc="2FB0C9DC" w:tentative="1">
      <w:start w:val="1"/>
      <w:numFmt w:val="bullet"/>
      <w:lvlText w:val="•"/>
      <w:lvlJc w:val="left"/>
      <w:pPr>
        <w:tabs>
          <w:tab w:val="num" w:pos="5400"/>
        </w:tabs>
        <w:ind w:left="5400" w:hanging="360"/>
      </w:pPr>
      <w:rPr>
        <w:rFonts w:ascii="Arial" w:hAnsi="Arial" w:hint="default"/>
      </w:rPr>
    </w:lvl>
    <w:lvl w:ilvl="8" w:tplc="8F3C90EE"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30BE3056"/>
    <w:multiLevelType w:val="hybridMultilevel"/>
    <w:tmpl w:val="3E2EE6F6"/>
    <w:lvl w:ilvl="0" w:tplc="8766C532">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9509ED"/>
    <w:multiLevelType w:val="hybridMultilevel"/>
    <w:tmpl w:val="10781B3E"/>
    <w:lvl w:ilvl="0" w:tplc="5C8AB550">
      <w:start w:val="1"/>
      <w:numFmt w:val="bullet"/>
      <w:lvlText w:val="•"/>
      <w:lvlJc w:val="left"/>
      <w:pPr>
        <w:tabs>
          <w:tab w:val="num" w:pos="720"/>
        </w:tabs>
        <w:ind w:left="720" w:hanging="360"/>
      </w:pPr>
      <w:rPr>
        <w:rFonts w:ascii="Arial" w:hAnsi="Arial" w:hint="default"/>
      </w:rPr>
    </w:lvl>
    <w:lvl w:ilvl="1" w:tplc="38BAB22E" w:tentative="1">
      <w:start w:val="1"/>
      <w:numFmt w:val="bullet"/>
      <w:lvlText w:val="•"/>
      <w:lvlJc w:val="left"/>
      <w:pPr>
        <w:tabs>
          <w:tab w:val="num" w:pos="1440"/>
        </w:tabs>
        <w:ind w:left="1440" w:hanging="360"/>
      </w:pPr>
      <w:rPr>
        <w:rFonts w:ascii="Arial" w:hAnsi="Arial" w:hint="default"/>
      </w:rPr>
    </w:lvl>
    <w:lvl w:ilvl="2" w:tplc="1A1AD5C0" w:tentative="1">
      <w:start w:val="1"/>
      <w:numFmt w:val="bullet"/>
      <w:lvlText w:val="•"/>
      <w:lvlJc w:val="left"/>
      <w:pPr>
        <w:tabs>
          <w:tab w:val="num" w:pos="2160"/>
        </w:tabs>
        <w:ind w:left="2160" w:hanging="360"/>
      </w:pPr>
      <w:rPr>
        <w:rFonts w:ascii="Arial" w:hAnsi="Arial" w:hint="default"/>
      </w:rPr>
    </w:lvl>
    <w:lvl w:ilvl="3" w:tplc="C9FC8598" w:tentative="1">
      <w:start w:val="1"/>
      <w:numFmt w:val="bullet"/>
      <w:lvlText w:val="•"/>
      <w:lvlJc w:val="left"/>
      <w:pPr>
        <w:tabs>
          <w:tab w:val="num" w:pos="2880"/>
        </w:tabs>
        <w:ind w:left="2880" w:hanging="360"/>
      </w:pPr>
      <w:rPr>
        <w:rFonts w:ascii="Arial" w:hAnsi="Arial" w:hint="default"/>
      </w:rPr>
    </w:lvl>
    <w:lvl w:ilvl="4" w:tplc="9CD87884" w:tentative="1">
      <w:start w:val="1"/>
      <w:numFmt w:val="bullet"/>
      <w:lvlText w:val="•"/>
      <w:lvlJc w:val="left"/>
      <w:pPr>
        <w:tabs>
          <w:tab w:val="num" w:pos="3600"/>
        </w:tabs>
        <w:ind w:left="3600" w:hanging="360"/>
      </w:pPr>
      <w:rPr>
        <w:rFonts w:ascii="Arial" w:hAnsi="Arial" w:hint="default"/>
      </w:rPr>
    </w:lvl>
    <w:lvl w:ilvl="5" w:tplc="E2CA1E5C" w:tentative="1">
      <w:start w:val="1"/>
      <w:numFmt w:val="bullet"/>
      <w:lvlText w:val="•"/>
      <w:lvlJc w:val="left"/>
      <w:pPr>
        <w:tabs>
          <w:tab w:val="num" w:pos="4320"/>
        </w:tabs>
        <w:ind w:left="4320" w:hanging="360"/>
      </w:pPr>
      <w:rPr>
        <w:rFonts w:ascii="Arial" w:hAnsi="Arial" w:hint="default"/>
      </w:rPr>
    </w:lvl>
    <w:lvl w:ilvl="6" w:tplc="F38A938E" w:tentative="1">
      <w:start w:val="1"/>
      <w:numFmt w:val="bullet"/>
      <w:lvlText w:val="•"/>
      <w:lvlJc w:val="left"/>
      <w:pPr>
        <w:tabs>
          <w:tab w:val="num" w:pos="5040"/>
        </w:tabs>
        <w:ind w:left="5040" w:hanging="360"/>
      </w:pPr>
      <w:rPr>
        <w:rFonts w:ascii="Arial" w:hAnsi="Arial" w:hint="default"/>
      </w:rPr>
    </w:lvl>
    <w:lvl w:ilvl="7" w:tplc="2466C064" w:tentative="1">
      <w:start w:val="1"/>
      <w:numFmt w:val="bullet"/>
      <w:lvlText w:val="•"/>
      <w:lvlJc w:val="left"/>
      <w:pPr>
        <w:tabs>
          <w:tab w:val="num" w:pos="5760"/>
        </w:tabs>
        <w:ind w:left="5760" w:hanging="360"/>
      </w:pPr>
      <w:rPr>
        <w:rFonts w:ascii="Arial" w:hAnsi="Arial" w:hint="default"/>
      </w:rPr>
    </w:lvl>
    <w:lvl w:ilvl="8" w:tplc="6D70BAE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A459C1"/>
    <w:multiLevelType w:val="hybridMultilevel"/>
    <w:tmpl w:val="11BCB304"/>
    <w:lvl w:ilvl="0" w:tplc="11B8105A">
      <w:start w:val="1"/>
      <w:numFmt w:val="bullet"/>
      <w:lvlText w:val="•"/>
      <w:lvlJc w:val="left"/>
      <w:pPr>
        <w:tabs>
          <w:tab w:val="num" w:pos="720"/>
        </w:tabs>
        <w:ind w:left="720" w:hanging="360"/>
      </w:pPr>
      <w:rPr>
        <w:rFonts w:ascii="Arial" w:hAnsi="Arial" w:hint="default"/>
      </w:rPr>
    </w:lvl>
    <w:lvl w:ilvl="1" w:tplc="D3D2CC5E" w:tentative="1">
      <w:start w:val="1"/>
      <w:numFmt w:val="bullet"/>
      <w:lvlText w:val="•"/>
      <w:lvlJc w:val="left"/>
      <w:pPr>
        <w:tabs>
          <w:tab w:val="num" w:pos="1440"/>
        </w:tabs>
        <w:ind w:left="1440" w:hanging="360"/>
      </w:pPr>
      <w:rPr>
        <w:rFonts w:ascii="Arial" w:hAnsi="Arial" w:hint="default"/>
      </w:rPr>
    </w:lvl>
    <w:lvl w:ilvl="2" w:tplc="D2CC7E40" w:tentative="1">
      <w:start w:val="1"/>
      <w:numFmt w:val="bullet"/>
      <w:lvlText w:val="•"/>
      <w:lvlJc w:val="left"/>
      <w:pPr>
        <w:tabs>
          <w:tab w:val="num" w:pos="2160"/>
        </w:tabs>
        <w:ind w:left="2160" w:hanging="360"/>
      </w:pPr>
      <w:rPr>
        <w:rFonts w:ascii="Arial" w:hAnsi="Arial" w:hint="default"/>
      </w:rPr>
    </w:lvl>
    <w:lvl w:ilvl="3" w:tplc="BE2E6C62" w:tentative="1">
      <w:start w:val="1"/>
      <w:numFmt w:val="bullet"/>
      <w:lvlText w:val="•"/>
      <w:lvlJc w:val="left"/>
      <w:pPr>
        <w:tabs>
          <w:tab w:val="num" w:pos="2880"/>
        </w:tabs>
        <w:ind w:left="2880" w:hanging="360"/>
      </w:pPr>
      <w:rPr>
        <w:rFonts w:ascii="Arial" w:hAnsi="Arial" w:hint="default"/>
      </w:rPr>
    </w:lvl>
    <w:lvl w:ilvl="4" w:tplc="821843A4" w:tentative="1">
      <w:start w:val="1"/>
      <w:numFmt w:val="bullet"/>
      <w:lvlText w:val="•"/>
      <w:lvlJc w:val="left"/>
      <w:pPr>
        <w:tabs>
          <w:tab w:val="num" w:pos="3600"/>
        </w:tabs>
        <w:ind w:left="3600" w:hanging="360"/>
      </w:pPr>
      <w:rPr>
        <w:rFonts w:ascii="Arial" w:hAnsi="Arial" w:hint="default"/>
      </w:rPr>
    </w:lvl>
    <w:lvl w:ilvl="5" w:tplc="6A48AD7A" w:tentative="1">
      <w:start w:val="1"/>
      <w:numFmt w:val="bullet"/>
      <w:lvlText w:val="•"/>
      <w:lvlJc w:val="left"/>
      <w:pPr>
        <w:tabs>
          <w:tab w:val="num" w:pos="4320"/>
        </w:tabs>
        <w:ind w:left="4320" w:hanging="360"/>
      </w:pPr>
      <w:rPr>
        <w:rFonts w:ascii="Arial" w:hAnsi="Arial" w:hint="default"/>
      </w:rPr>
    </w:lvl>
    <w:lvl w:ilvl="6" w:tplc="93EC67D4" w:tentative="1">
      <w:start w:val="1"/>
      <w:numFmt w:val="bullet"/>
      <w:lvlText w:val="•"/>
      <w:lvlJc w:val="left"/>
      <w:pPr>
        <w:tabs>
          <w:tab w:val="num" w:pos="5040"/>
        </w:tabs>
        <w:ind w:left="5040" w:hanging="360"/>
      </w:pPr>
      <w:rPr>
        <w:rFonts w:ascii="Arial" w:hAnsi="Arial" w:hint="default"/>
      </w:rPr>
    </w:lvl>
    <w:lvl w:ilvl="7" w:tplc="908E3AD0" w:tentative="1">
      <w:start w:val="1"/>
      <w:numFmt w:val="bullet"/>
      <w:lvlText w:val="•"/>
      <w:lvlJc w:val="left"/>
      <w:pPr>
        <w:tabs>
          <w:tab w:val="num" w:pos="5760"/>
        </w:tabs>
        <w:ind w:left="5760" w:hanging="360"/>
      </w:pPr>
      <w:rPr>
        <w:rFonts w:ascii="Arial" w:hAnsi="Arial" w:hint="default"/>
      </w:rPr>
    </w:lvl>
    <w:lvl w:ilvl="8" w:tplc="B12453C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47298E"/>
    <w:multiLevelType w:val="hybridMultilevel"/>
    <w:tmpl w:val="AC18C01A"/>
    <w:lvl w:ilvl="0" w:tplc="472A6364">
      <w:start w:val="1"/>
      <w:numFmt w:val="bullet"/>
      <w:lvlText w:val="•"/>
      <w:lvlJc w:val="left"/>
      <w:pPr>
        <w:tabs>
          <w:tab w:val="num" w:pos="360"/>
        </w:tabs>
        <w:ind w:left="360" w:hanging="360"/>
      </w:pPr>
      <w:rPr>
        <w:rFonts w:ascii="Arial" w:hAnsi="Arial" w:hint="default"/>
      </w:rPr>
    </w:lvl>
    <w:lvl w:ilvl="1" w:tplc="6D421ADC" w:tentative="1">
      <w:start w:val="1"/>
      <w:numFmt w:val="bullet"/>
      <w:lvlText w:val="•"/>
      <w:lvlJc w:val="left"/>
      <w:pPr>
        <w:tabs>
          <w:tab w:val="num" w:pos="1080"/>
        </w:tabs>
        <w:ind w:left="1080" w:hanging="360"/>
      </w:pPr>
      <w:rPr>
        <w:rFonts w:ascii="Arial" w:hAnsi="Arial" w:hint="default"/>
      </w:rPr>
    </w:lvl>
    <w:lvl w:ilvl="2" w:tplc="B7F2514C" w:tentative="1">
      <w:start w:val="1"/>
      <w:numFmt w:val="bullet"/>
      <w:lvlText w:val="•"/>
      <w:lvlJc w:val="left"/>
      <w:pPr>
        <w:tabs>
          <w:tab w:val="num" w:pos="1800"/>
        </w:tabs>
        <w:ind w:left="1800" w:hanging="360"/>
      </w:pPr>
      <w:rPr>
        <w:rFonts w:ascii="Arial" w:hAnsi="Arial" w:hint="default"/>
      </w:rPr>
    </w:lvl>
    <w:lvl w:ilvl="3" w:tplc="267E07BA" w:tentative="1">
      <w:start w:val="1"/>
      <w:numFmt w:val="bullet"/>
      <w:lvlText w:val="•"/>
      <w:lvlJc w:val="left"/>
      <w:pPr>
        <w:tabs>
          <w:tab w:val="num" w:pos="2520"/>
        </w:tabs>
        <w:ind w:left="2520" w:hanging="360"/>
      </w:pPr>
      <w:rPr>
        <w:rFonts w:ascii="Arial" w:hAnsi="Arial" w:hint="default"/>
      </w:rPr>
    </w:lvl>
    <w:lvl w:ilvl="4" w:tplc="AA702C9A" w:tentative="1">
      <w:start w:val="1"/>
      <w:numFmt w:val="bullet"/>
      <w:lvlText w:val="•"/>
      <w:lvlJc w:val="left"/>
      <w:pPr>
        <w:tabs>
          <w:tab w:val="num" w:pos="3240"/>
        </w:tabs>
        <w:ind w:left="3240" w:hanging="360"/>
      </w:pPr>
      <w:rPr>
        <w:rFonts w:ascii="Arial" w:hAnsi="Arial" w:hint="default"/>
      </w:rPr>
    </w:lvl>
    <w:lvl w:ilvl="5" w:tplc="9800E3C4" w:tentative="1">
      <w:start w:val="1"/>
      <w:numFmt w:val="bullet"/>
      <w:lvlText w:val="•"/>
      <w:lvlJc w:val="left"/>
      <w:pPr>
        <w:tabs>
          <w:tab w:val="num" w:pos="3960"/>
        </w:tabs>
        <w:ind w:left="3960" w:hanging="360"/>
      </w:pPr>
      <w:rPr>
        <w:rFonts w:ascii="Arial" w:hAnsi="Arial" w:hint="default"/>
      </w:rPr>
    </w:lvl>
    <w:lvl w:ilvl="6" w:tplc="77B4C8F4" w:tentative="1">
      <w:start w:val="1"/>
      <w:numFmt w:val="bullet"/>
      <w:lvlText w:val="•"/>
      <w:lvlJc w:val="left"/>
      <w:pPr>
        <w:tabs>
          <w:tab w:val="num" w:pos="4680"/>
        </w:tabs>
        <w:ind w:left="4680" w:hanging="360"/>
      </w:pPr>
      <w:rPr>
        <w:rFonts w:ascii="Arial" w:hAnsi="Arial" w:hint="default"/>
      </w:rPr>
    </w:lvl>
    <w:lvl w:ilvl="7" w:tplc="C386A3E8" w:tentative="1">
      <w:start w:val="1"/>
      <w:numFmt w:val="bullet"/>
      <w:lvlText w:val="•"/>
      <w:lvlJc w:val="left"/>
      <w:pPr>
        <w:tabs>
          <w:tab w:val="num" w:pos="5400"/>
        </w:tabs>
        <w:ind w:left="5400" w:hanging="360"/>
      </w:pPr>
      <w:rPr>
        <w:rFonts w:ascii="Arial" w:hAnsi="Arial" w:hint="default"/>
      </w:rPr>
    </w:lvl>
    <w:lvl w:ilvl="8" w:tplc="6F7A0DE0"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3A16116E"/>
    <w:multiLevelType w:val="hybridMultilevel"/>
    <w:tmpl w:val="C0DEA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A6758C"/>
    <w:multiLevelType w:val="hybridMultilevel"/>
    <w:tmpl w:val="8C643E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D11469"/>
    <w:multiLevelType w:val="hybridMultilevel"/>
    <w:tmpl w:val="60145668"/>
    <w:lvl w:ilvl="0" w:tplc="1E4C93D4">
      <w:start w:val="1"/>
      <w:numFmt w:val="bullet"/>
      <w:lvlText w:val=""/>
      <w:lvlJc w:val="left"/>
      <w:pPr>
        <w:ind w:left="36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A0756A"/>
    <w:multiLevelType w:val="hybridMultilevel"/>
    <w:tmpl w:val="83B07E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97F5A9C"/>
    <w:multiLevelType w:val="hybridMultilevel"/>
    <w:tmpl w:val="BAA4A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A014B59"/>
    <w:multiLevelType w:val="hybridMultilevel"/>
    <w:tmpl w:val="9A2AC7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BC46A01"/>
    <w:multiLevelType w:val="hybridMultilevel"/>
    <w:tmpl w:val="0DE425AA"/>
    <w:lvl w:ilvl="0" w:tplc="1E4C93D4">
      <w:start w:val="1"/>
      <w:numFmt w:val="bullet"/>
      <w:lvlText w:val=""/>
      <w:lvlJc w:val="left"/>
      <w:pPr>
        <w:ind w:left="36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497392"/>
    <w:multiLevelType w:val="hybridMultilevel"/>
    <w:tmpl w:val="02166FCA"/>
    <w:lvl w:ilvl="0" w:tplc="1E4C93D4">
      <w:start w:val="1"/>
      <w:numFmt w:val="bullet"/>
      <w:lvlText w:val=""/>
      <w:lvlJc w:val="left"/>
      <w:pPr>
        <w:ind w:left="36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8C604C"/>
    <w:multiLevelType w:val="hybridMultilevel"/>
    <w:tmpl w:val="0CBE3D2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7BA3BFE"/>
    <w:multiLevelType w:val="hybridMultilevel"/>
    <w:tmpl w:val="0FB873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360" w:hanging="360"/>
      </w:pPr>
      <w:rPr>
        <w:rFonts w:ascii="Wingdings" w:hAnsi="Wingdings" w:hint="default"/>
      </w:rPr>
    </w:lvl>
    <w:lvl w:ilvl="3" w:tplc="0C090001">
      <w:start w:val="1"/>
      <w:numFmt w:val="bullet"/>
      <w:lvlText w:val=""/>
      <w:lvlJc w:val="left"/>
      <w:pPr>
        <w:ind w:left="1080" w:hanging="360"/>
      </w:pPr>
      <w:rPr>
        <w:rFonts w:ascii="Symbol" w:hAnsi="Symbol" w:hint="default"/>
      </w:rPr>
    </w:lvl>
    <w:lvl w:ilvl="4" w:tplc="0C090003" w:tentative="1">
      <w:start w:val="1"/>
      <w:numFmt w:val="bullet"/>
      <w:lvlText w:val="o"/>
      <w:lvlJc w:val="left"/>
      <w:pPr>
        <w:ind w:left="1800" w:hanging="360"/>
      </w:pPr>
      <w:rPr>
        <w:rFonts w:ascii="Courier New" w:hAnsi="Courier New" w:cs="Courier New" w:hint="default"/>
      </w:rPr>
    </w:lvl>
    <w:lvl w:ilvl="5" w:tplc="0C090005" w:tentative="1">
      <w:start w:val="1"/>
      <w:numFmt w:val="bullet"/>
      <w:lvlText w:val=""/>
      <w:lvlJc w:val="left"/>
      <w:pPr>
        <w:ind w:left="2520" w:hanging="360"/>
      </w:pPr>
      <w:rPr>
        <w:rFonts w:ascii="Wingdings" w:hAnsi="Wingdings" w:hint="default"/>
      </w:rPr>
    </w:lvl>
    <w:lvl w:ilvl="6" w:tplc="0C090001" w:tentative="1">
      <w:start w:val="1"/>
      <w:numFmt w:val="bullet"/>
      <w:lvlText w:val=""/>
      <w:lvlJc w:val="left"/>
      <w:pPr>
        <w:ind w:left="3240" w:hanging="360"/>
      </w:pPr>
      <w:rPr>
        <w:rFonts w:ascii="Symbol" w:hAnsi="Symbol" w:hint="default"/>
      </w:rPr>
    </w:lvl>
    <w:lvl w:ilvl="7" w:tplc="0C090003" w:tentative="1">
      <w:start w:val="1"/>
      <w:numFmt w:val="bullet"/>
      <w:lvlText w:val="o"/>
      <w:lvlJc w:val="left"/>
      <w:pPr>
        <w:ind w:left="3960" w:hanging="360"/>
      </w:pPr>
      <w:rPr>
        <w:rFonts w:ascii="Courier New" w:hAnsi="Courier New" w:cs="Courier New" w:hint="default"/>
      </w:rPr>
    </w:lvl>
    <w:lvl w:ilvl="8" w:tplc="0C090005" w:tentative="1">
      <w:start w:val="1"/>
      <w:numFmt w:val="bullet"/>
      <w:lvlText w:val=""/>
      <w:lvlJc w:val="left"/>
      <w:pPr>
        <w:ind w:left="4680" w:hanging="360"/>
      </w:pPr>
      <w:rPr>
        <w:rFonts w:ascii="Wingdings" w:hAnsi="Wingdings" w:hint="default"/>
      </w:rPr>
    </w:lvl>
  </w:abstractNum>
  <w:abstractNum w:abstractNumId="31" w15:restartNumberingAfterBreak="0">
    <w:nsid w:val="5CF31124"/>
    <w:multiLevelType w:val="hybridMultilevel"/>
    <w:tmpl w:val="9C144AF2"/>
    <w:lvl w:ilvl="0" w:tplc="B0925C4C">
      <w:start w:val="1"/>
      <w:numFmt w:val="bullet"/>
      <w:lvlText w:val="•"/>
      <w:lvlJc w:val="left"/>
      <w:pPr>
        <w:tabs>
          <w:tab w:val="num" w:pos="720"/>
        </w:tabs>
        <w:ind w:left="720" w:hanging="360"/>
      </w:pPr>
      <w:rPr>
        <w:rFonts w:ascii="Arial" w:hAnsi="Arial" w:hint="default"/>
      </w:rPr>
    </w:lvl>
    <w:lvl w:ilvl="1" w:tplc="2278CE32" w:tentative="1">
      <w:start w:val="1"/>
      <w:numFmt w:val="bullet"/>
      <w:lvlText w:val="•"/>
      <w:lvlJc w:val="left"/>
      <w:pPr>
        <w:tabs>
          <w:tab w:val="num" w:pos="1440"/>
        </w:tabs>
        <w:ind w:left="1440" w:hanging="360"/>
      </w:pPr>
      <w:rPr>
        <w:rFonts w:ascii="Arial" w:hAnsi="Arial" w:hint="default"/>
      </w:rPr>
    </w:lvl>
    <w:lvl w:ilvl="2" w:tplc="0540ABB4" w:tentative="1">
      <w:start w:val="1"/>
      <w:numFmt w:val="bullet"/>
      <w:lvlText w:val="•"/>
      <w:lvlJc w:val="left"/>
      <w:pPr>
        <w:tabs>
          <w:tab w:val="num" w:pos="2160"/>
        </w:tabs>
        <w:ind w:left="2160" w:hanging="360"/>
      </w:pPr>
      <w:rPr>
        <w:rFonts w:ascii="Arial" w:hAnsi="Arial" w:hint="default"/>
      </w:rPr>
    </w:lvl>
    <w:lvl w:ilvl="3" w:tplc="B3B00566" w:tentative="1">
      <w:start w:val="1"/>
      <w:numFmt w:val="bullet"/>
      <w:lvlText w:val="•"/>
      <w:lvlJc w:val="left"/>
      <w:pPr>
        <w:tabs>
          <w:tab w:val="num" w:pos="2880"/>
        </w:tabs>
        <w:ind w:left="2880" w:hanging="360"/>
      </w:pPr>
      <w:rPr>
        <w:rFonts w:ascii="Arial" w:hAnsi="Arial" w:hint="default"/>
      </w:rPr>
    </w:lvl>
    <w:lvl w:ilvl="4" w:tplc="962CB124" w:tentative="1">
      <w:start w:val="1"/>
      <w:numFmt w:val="bullet"/>
      <w:lvlText w:val="•"/>
      <w:lvlJc w:val="left"/>
      <w:pPr>
        <w:tabs>
          <w:tab w:val="num" w:pos="3600"/>
        </w:tabs>
        <w:ind w:left="3600" w:hanging="360"/>
      </w:pPr>
      <w:rPr>
        <w:rFonts w:ascii="Arial" w:hAnsi="Arial" w:hint="default"/>
      </w:rPr>
    </w:lvl>
    <w:lvl w:ilvl="5" w:tplc="45BCAAEA" w:tentative="1">
      <w:start w:val="1"/>
      <w:numFmt w:val="bullet"/>
      <w:lvlText w:val="•"/>
      <w:lvlJc w:val="left"/>
      <w:pPr>
        <w:tabs>
          <w:tab w:val="num" w:pos="4320"/>
        </w:tabs>
        <w:ind w:left="4320" w:hanging="360"/>
      </w:pPr>
      <w:rPr>
        <w:rFonts w:ascii="Arial" w:hAnsi="Arial" w:hint="default"/>
      </w:rPr>
    </w:lvl>
    <w:lvl w:ilvl="6" w:tplc="64C8EC74" w:tentative="1">
      <w:start w:val="1"/>
      <w:numFmt w:val="bullet"/>
      <w:lvlText w:val="•"/>
      <w:lvlJc w:val="left"/>
      <w:pPr>
        <w:tabs>
          <w:tab w:val="num" w:pos="5040"/>
        </w:tabs>
        <w:ind w:left="5040" w:hanging="360"/>
      </w:pPr>
      <w:rPr>
        <w:rFonts w:ascii="Arial" w:hAnsi="Arial" w:hint="default"/>
      </w:rPr>
    </w:lvl>
    <w:lvl w:ilvl="7" w:tplc="DCE003EA" w:tentative="1">
      <w:start w:val="1"/>
      <w:numFmt w:val="bullet"/>
      <w:lvlText w:val="•"/>
      <w:lvlJc w:val="left"/>
      <w:pPr>
        <w:tabs>
          <w:tab w:val="num" w:pos="5760"/>
        </w:tabs>
        <w:ind w:left="5760" w:hanging="360"/>
      </w:pPr>
      <w:rPr>
        <w:rFonts w:ascii="Arial" w:hAnsi="Arial" w:hint="default"/>
      </w:rPr>
    </w:lvl>
    <w:lvl w:ilvl="8" w:tplc="AA94760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705353"/>
    <w:multiLevelType w:val="hybridMultilevel"/>
    <w:tmpl w:val="BECE9402"/>
    <w:lvl w:ilvl="0" w:tplc="36387800">
      <w:start w:val="1"/>
      <w:numFmt w:val="bullet"/>
      <w:pStyle w:val="BulletedPoints"/>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B5374C"/>
    <w:multiLevelType w:val="hybridMultilevel"/>
    <w:tmpl w:val="BD46CE2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391214"/>
    <w:multiLevelType w:val="hybridMultilevel"/>
    <w:tmpl w:val="5AB09FDE"/>
    <w:lvl w:ilvl="0" w:tplc="7FDEF2FC">
      <w:start w:val="1"/>
      <w:numFmt w:val="bullet"/>
      <w:lvlText w:val="•"/>
      <w:lvlJc w:val="left"/>
      <w:pPr>
        <w:tabs>
          <w:tab w:val="num" w:pos="720"/>
        </w:tabs>
        <w:ind w:left="720" w:hanging="360"/>
      </w:pPr>
      <w:rPr>
        <w:rFonts w:ascii="Arial" w:hAnsi="Arial" w:hint="default"/>
      </w:rPr>
    </w:lvl>
    <w:lvl w:ilvl="1" w:tplc="4AFC2C88" w:tentative="1">
      <w:start w:val="1"/>
      <w:numFmt w:val="bullet"/>
      <w:lvlText w:val="•"/>
      <w:lvlJc w:val="left"/>
      <w:pPr>
        <w:tabs>
          <w:tab w:val="num" w:pos="1440"/>
        </w:tabs>
        <w:ind w:left="1440" w:hanging="360"/>
      </w:pPr>
      <w:rPr>
        <w:rFonts w:ascii="Arial" w:hAnsi="Arial" w:hint="default"/>
      </w:rPr>
    </w:lvl>
    <w:lvl w:ilvl="2" w:tplc="BDF876C0" w:tentative="1">
      <w:start w:val="1"/>
      <w:numFmt w:val="bullet"/>
      <w:lvlText w:val="•"/>
      <w:lvlJc w:val="left"/>
      <w:pPr>
        <w:tabs>
          <w:tab w:val="num" w:pos="2160"/>
        </w:tabs>
        <w:ind w:left="2160" w:hanging="360"/>
      </w:pPr>
      <w:rPr>
        <w:rFonts w:ascii="Arial" w:hAnsi="Arial" w:hint="default"/>
      </w:rPr>
    </w:lvl>
    <w:lvl w:ilvl="3" w:tplc="25B4EF0E" w:tentative="1">
      <w:start w:val="1"/>
      <w:numFmt w:val="bullet"/>
      <w:lvlText w:val="•"/>
      <w:lvlJc w:val="left"/>
      <w:pPr>
        <w:tabs>
          <w:tab w:val="num" w:pos="2880"/>
        </w:tabs>
        <w:ind w:left="2880" w:hanging="360"/>
      </w:pPr>
      <w:rPr>
        <w:rFonts w:ascii="Arial" w:hAnsi="Arial" w:hint="default"/>
      </w:rPr>
    </w:lvl>
    <w:lvl w:ilvl="4" w:tplc="97B69934" w:tentative="1">
      <w:start w:val="1"/>
      <w:numFmt w:val="bullet"/>
      <w:lvlText w:val="•"/>
      <w:lvlJc w:val="left"/>
      <w:pPr>
        <w:tabs>
          <w:tab w:val="num" w:pos="3600"/>
        </w:tabs>
        <w:ind w:left="3600" w:hanging="360"/>
      </w:pPr>
      <w:rPr>
        <w:rFonts w:ascii="Arial" w:hAnsi="Arial" w:hint="default"/>
      </w:rPr>
    </w:lvl>
    <w:lvl w:ilvl="5" w:tplc="EAE0121E" w:tentative="1">
      <w:start w:val="1"/>
      <w:numFmt w:val="bullet"/>
      <w:lvlText w:val="•"/>
      <w:lvlJc w:val="left"/>
      <w:pPr>
        <w:tabs>
          <w:tab w:val="num" w:pos="4320"/>
        </w:tabs>
        <w:ind w:left="4320" w:hanging="360"/>
      </w:pPr>
      <w:rPr>
        <w:rFonts w:ascii="Arial" w:hAnsi="Arial" w:hint="default"/>
      </w:rPr>
    </w:lvl>
    <w:lvl w:ilvl="6" w:tplc="71FC4C98" w:tentative="1">
      <w:start w:val="1"/>
      <w:numFmt w:val="bullet"/>
      <w:lvlText w:val="•"/>
      <w:lvlJc w:val="left"/>
      <w:pPr>
        <w:tabs>
          <w:tab w:val="num" w:pos="5040"/>
        </w:tabs>
        <w:ind w:left="5040" w:hanging="360"/>
      </w:pPr>
      <w:rPr>
        <w:rFonts w:ascii="Arial" w:hAnsi="Arial" w:hint="default"/>
      </w:rPr>
    </w:lvl>
    <w:lvl w:ilvl="7" w:tplc="BB60CBEA" w:tentative="1">
      <w:start w:val="1"/>
      <w:numFmt w:val="bullet"/>
      <w:lvlText w:val="•"/>
      <w:lvlJc w:val="left"/>
      <w:pPr>
        <w:tabs>
          <w:tab w:val="num" w:pos="5760"/>
        </w:tabs>
        <w:ind w:left="5760" w:hanging="360"/>
      </w:pPr>
      <w:rPr>
        <w:rFonts w:ascii="Arial" w:hAnsi="Arial" w:hint="default"/>
      </w:rPr>
    </w:lvl>
    <w:lvl w:ilvl="8" w:tplc="76F2C6C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C497F71"/>
    <w:multiLevelType w:val="hybridMultilevel"/>
    <w:tmpl w:val="BFB2B29E"/>
    <w:lvl w:ilvl="0" w:tplc="EE1AE988">
      <w:start w:val="1"/>
      <w:numFmt w:val="bullet"/>
      <w:lvlText w:val="•"/>
      <w:lvlJc w:val="left"/>
      <w:pPr>
        <w:tabs>
          <w:tab w:val="num" w:pos="720"/>
        </w:tabs>
        <w:ind w:left="720" w:hanging="360"/>
      </w:pPr>
      <w:rPr>
        <w:rFonts w:ascii="Arial" w:hAnsi="Arial" w:hint="default"/>
      </w:rPr>
    </w:lvl>
    <w:lvl w:ilvl="1" w:tplc="A24486FA" w:tentative="1">
      <w:start w:val="1"/>
      <w:numFmt w:val="bullet"/>
      <w:lvlText w:val="•"/>
      <w:lvlJc w:val="left"/>
      <w:pPr>
        <w:tabs>
          <w:tab w:val="num" w:pos="1440"/>
        </w:tabs>
        <w:ind w:left="1440" w:hanging="360"/>
      </w:pPr>
      <w:rPr>
        <w:rFonts w:ascii="Arial" w:hAnsi="Arial" w:hint="default"/>
      </w:rPr>
    </w:lvl>
    <w:lvl w:ilvl="2" w:tplc="B6A2071C" w:tentative="1">
      <w:start w:val="1"/>
      <w:numFmt w:val="bullet"/>
      <w:lvlText w:val="•"/>
      <w:lvlJc w:val="left"/>
      <w:pPr>
        <w:tabs>
          <w:tab w:val="num" w:pos="2160"/>
        </w:tabs>
        <w:ind w:left="2160" w:hanging="360"/>
      </w:pPr>
      <w:rPr>
        <w:rFonts w:ascii="Arial" w:hAnsi="Arial" w:hint="default"/>
      </w:rPr>
    </w:lvl>
    <w:lvl w:ilvl="3" w:tplc="FA9E16D0" w:tentative="1">
      <w:start w:val="1"/>
      <w:numFmt w:val="bullet"/>
      <w:lvlText w:val="•"/>
      <w:lvlJc w:val="left"/>
      <w:pPr>
        <w:tabs>
          <w:tab w:val="num" w:pos="2880"/>
        </w:tabs>
        <w:ind w:left="2880" w:hanging="360"/>
      </w:pPr>
      <w:rPr>
        <w:rFonts w:ascii="Arial" w:hAnsi="Arial" w:hint="default"/>
      </w:rPr>
    </w:lvl>
    <w:lvl w:ilvl="4" w:tplc="6858617C" w:tentative="1">
      <w:start w:val="1"/>
      <w:numFmt w:val="bullet"/>
      <w:lvlText w:val="•"/>
      <w:lvlJc w:val="left"/>
      <w:pPr>
        <w:tabs>
          <w:tab w:val="num" w:pos="3600"/>
        </w:tabs>
        <w:ind w:left="3600" w:hanging="360"/>
      </w:pPr>
      <w:rPr>
        <w:rFonts w:ascii="Arial" w:hAnsi="Arial" w:hint="default"/>
      </w:rPr>
    </w:lvl>
    <w:lvl w:ilvl="5" w:tplc="3820B0AC" w:tentative="1">
      <w:start w:val="1"/>
      <w:numFmt w:val="bullet"/>
      <w:lvlText w:val="•"/>
      <w:lvlJc w:val="left"/>
      <w:pPr>
        <w:tabs>
          <w:tab w:val="num" w:pos="4320"/>
        </w:tabs>
        <w:ind w:left="4320" w:hanging="360"/>
      </w:pPr>
      <w:rPr>
        <w:rFonts w:ascii="Arial" w:hAnsi="Arial" w:hint="default"/>
      </w:rPr>
    </w:lvl>
    <w:lvl w:ilvl="6" w:tplc="2B78080A" w:tentative="1">
      <w:start w:val="1"/>
      <w:numFmt w:val="bullet"/>
      <w:lvlText w:val="•"/>
      <w:lvlJc w:val="left"/>
      <w:pPr>
        <w:tabs>
          <w:tab w:val="num" w:pos="5040"/>
        </w:tabs>
        <w:ind w:left="5040" w:hanging="360"/>
      </w:pPr>
      <w:rPr>
        <w:rFonts w:ascii="Arial" w:hAnsi="Arial" w:hint="default"/>
      </w:rPr>
    </w:lvl>
    <w:lvl w:ilvl="7" w:tplc="A3FC9BC4" w:tentative="1">
      <w:start w:val="1"/>
      <w:numFmt w:val="bullet"/>
      <w:lvlText w:val="•"/>
      <w:lvlJc w:val="left"/>
      <w:pPr>
        <w:tabs>
          <w:tab w:val="num" w:pos="5760"/>
        </w:tabs>
        <w:ind w:left="5760" w:hanging="360"/>
      </w:pPr>
      <w:rPr>
        <w:rFonts w:ascii="Arial" w:hAnsi="Arial" w:hint="default"/>
      </w:rPr>
    </w:lvl>
    <w:lvl w:ilvl="8" w:tplc="503C78B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D8C6B25"/>
    <w:multiLevelType w:val="hybridMultilevel"/>
    <w:tmpl w:val="966C13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357198F"/>
    <w:multiLevelType w:val="hybridMultilevel"/>
    <w:tmpl w:val="B51476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7D1C5B"/>
    <w:multiLevelType w:val="hybridMultilevel"/>
    <w:tmpl w:val="E6B2F29E"/>
    <w:lvl w:ilvl="0" w:tplc="50E6E51C">
      <w:start w:val="1"/>
      <w:numFmt w:val="bullet"/>
      <w:lvlText w:val="•"/>
      <w:lvlJc w:val="left"/>
      <w:pPr>
        <w:tabs>
          <w:tab w:val="num" w:pos="360"/>
        </w:tabs>
        <w:ind w:left="360" w:hanging="360"/>
      </w:pPr>
      <w:rPr>
        <w:rFonts w:ascii="Arial" w:hAnsi="Arial" w:hint="default"/>
      </w:rPr>
    </w:lvl>
    <w:lvl w:ilvl="1" w:tplc="1C7C14AC" w:tentative="1">
      <w:start w:val="1"/>
      <w:numFmt w:val="bullet"/>
      <w:lvlText w:val="•"/>
      <w:lvlJc w:val="left"/>
      <w:pPr>
        <w:tabs>
          <w:tab w:val="num" w:pos="1080"/>
        </w:tabs>
        <w:ind w:left="1080" w:hanging="360"/>
      </w:pPr>
      <w:rPr>
        <w:rFonts w:ascii="Arial" w:hAnsi="Arial" w:hint="default"/>
      </w:rPr>
    </w:lvl>
    <w:lvl w:ilvl="2" w:tplc="65A266F6" w:tentative="1">
      <w:start w:val="1"/>
      <w:numFmt w:val="bullet"/>
      <w:lvlText w:val="•"/>
      <w:lvlJc w:val="left"/>
      <w:pPr>
        <w:tabs>
          <w:tab w:val="num" w:pos="1800"/>
        </w:tabs>
        <w:ind w:left="1800" w:hanging="360"/>
      </w:pPr>
      <w:rPr>
        <w:rFonts w:ascii="Arial" w:hAnsi="Arial" w:hint="default"/>
      </w:rPr>
    </w:lvl>
    <w:lvl w:ilvl="3" w:tplc="5DBC71EC" w:tentative="1">
      <w:start w:val="1"/>
      <w:numFmt w:val="bullet"/>
      <w:lvlText w:val="•"/>
      <w:lvlJc w:val="left"/>
      <w:pPr>
        <w:tabs>
          <w:tab w:val="num" w:pos="2520"/>
        </w:tabs>
        <w:ind w:left="2520" w:hanging="360"/>
      </w:pPr>
      <w:rPr>
        <w:rFonts w:ascii="Arial" w:hAnsi="Arial" w:hint="default"/>
      </w:rPr>
    </w:lvl>
    <w:lvl w:ilvl="4" w:tplc="CCD468B2" w:tentative="1">
      <w:start w:val="1"/>
      <w:numFmt w:val="bullet"/>
      <w:lvlText w:val="•"/>
      <w:lvlJc w:val="left"/>
      <w:pPr>
        <w:tabs>
          <w:tab w:val="num" w:pos="3240"/>
        </w:tabs>
        <w:ind w:left="3240" w:hanging="360"/>
      </w:pPr>
      <w:rPr>
        <w:rFonts w:ascii="Arial" w:hAnsi="Arial" w:hint="default"/>
      </w:rPr>
    </w:lvl>
    <w:lvl w:ilvl="5" w:tplc="104448F2" w:tentative="1">
      <w:start w:val="1"/>
      <w:numFmt w:val="bullet"/>
      <w:lvlText w:val="•"/>
      <w:lvlJc w:val="left"/>
      <w:pPr>
        <w:tabs>
          <w:tab w:val="num" w:pos="3960"/>
        </w:tabs>
        <w:ind w:left="3960" w:hanging="360"/>
      </w:pPr>
      <w:rPr>
        <w:rFonts w:ascii="Arial" w:hAnsi="Arial" w:hint="default"/>
      </w:rPr>
    </w:lvl>
    <w:lvl w:ilvl="6" w:tplc="C46C125E" w:tentative="1">
      <w:start w:val="1"/>
      <w:numFmt w:val="bullet"/>
      <w:lvlText w:val="•"/>
      <w:lvlJc w:val="left"/>
      <w:pPr>
        <w:tabs>
          <w:tab w:val="num" w:pos="4680"/>
        </w:tabs>
        <w:ind w:left="4680" w:hanging="360"/>
      </w:pPr>
      <w:rPr>
        <w:rFonts w:ascii="Arial" w:hAnsi="Arial" w:hint="default"/>
      </w:rPr>
    </w:lvl>
    <w:lvl w:ilvl="7" w:tplc="0E646D4A" w:tentative="1">
      <w:start w:val="1"/>
      <w:numFmt w:val="bullet"/>
      <w:lvlText w:val="•"/>
      <w:lvlJc w:val="left"/>
      <w:pPr>
        <w:tabs>
          <w:tab w:val="num" w:pos="5400"/>
        </w:tabs>
        <w:ind w:left="5400" w:hanging="360"/>
      </w:pPr>
      <w:rPr>
        <w:rFonts w:ascii="Arial" w:hAnsi="Arial" w:hint="default"/>
      </w:rPr>
    </w:lvl>
    <w:lvl w:ilvl="8" w:tplc="1856E34E"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76986AB6"/>
    <w:multiLevelType w:val="hybridMultilevel"/>
    <w:tmpl w:val="6D5CF4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7344CDD"/>
    <w:multiLevelType w:val="hybridMultilevel"/>
    <w:tmpl w:val="F80EDCA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AC111A6"/>
    <w:multiLevelType w:val="hybridMultilevel"/>
    <w:tmpl w:val="A566E844"/>
    <w:lvl w:ilvl="0" w:tplc="1E4C93D4">
      <w:start w:val="1"/>
      <w:numFmt w:val="bullet"/>
      <w:lvlText w:val=""/>
      <w:lvlJc w:val="left"/>
      <w:pPr>
        <w:ind w:left="36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2D3328"/>
    <w:multiLevelType w:val="hybridMultilevel"/>
    <w:tmpl w:val="AA0291B6"/>
    <w:lvl w:ilvl="0" w:tplc="8B1E6EBC">
      <w:start w:val="1"/>
      <w:numFmt w:val="bullet"/>
      <w:lvlText w:val="•"/>
      <w:lvlJc w:val="left"/>
      <w:pPr>
        <w:tabs>
          <w:tab w:val="num" w:pos="360"/>
        </w:tabs>
        <w:ind w:left="360" w:hanging="360"/>
      </w:pPr>
      <w:rPr>
        <w:rFonts w:ascii="Arial" w:hAnsi="Arial" w:hint="default"/>
      </w:rPr>
    </w:lvl>
    <w:lvl w:ilvl="1" w:tplc="992A4FC0">
      <w:start w:val="158"/>
      <w:numFmt w:val="bullet"/>
      <w:lvlText w:val="•"/>
      <w:lvlJc w:val="left"/>
      <w:pPr>
        <w:tabs>
          <w:tab w:val="num" w:pos="1080"/>
        </w:tabs>
        <w:ind w:left="1080" w:hanging="360"/>
      </w:pPr>
      <w:rPr>
        <w:rFonts w:ascii="Arial" w:hAnsi="Arial" w:hint="default"/>
      </w:rPr>
    </w:lvl>
    <w:lvl w:ilvl="2" w:tplc="DA9EA2C8">
      <w:start w:val="158"/>
      <w:numFmt w:val="bullet"/>
      <w:lvlText w:val="•"/>
      <w:lvlJc w:val="left"/>
      <w:pPr>
        <w:tabs>
          <w:tab w:val="num" w:pos="1800"/>
        </w:tabs>
        <w:ind w:left="1800" w:hanging="360"/>
      </w:pPr>
      <w:rPr>
        <w:rFonts w:ascii="Arial" w:hAnsi="Arial" w:hint="default"/>
      </w:rPr>
    </w:lvl>
    <w:lvl w:ilvl="3" w:tplc="4E7A35E8" w:tentative="1">
      <w:start w:val="1"/>
      <w:numFmt w:val="bullet"/>
      <w:lvlText w:val="•"/>
      <w:lvlJc w:val="left"/>
      <w:pPr>
        <w:tabs>
          <w:tab w:val="num" w:pos="2520"/>
        </w:tabs>
        <w:ind w:left="2520" w:hanging="360"/>
      </w:pPr>
      <w:rPr>
        <w:rFonts w:ascii="Arial" w:hAnsi="Arial" w:hint="default"/>
      </w:rPr>
    </w:lvl>
    <w:lvl w:ilvl="4" w:tplc="6C4C2F4E" w:tentative="1">
      <w:start w:val="1"/>
      <w:numFmt w:val="bullet"/>
      <w:lvlText w:val="•"/>
      <w:lvlJc w:val="left"/>
      <w:pPr>
        <w:tabs>
          <w:tab w:val="num" w:pos="3240"/>
        </w:tabs>
        <w:ind w:left="3240" w:hanging="360"/>
      </w:pPr>
      <w:rPr>
        <w:rFonts w:ascii="Arial" w:hAnsi="Arial" w:hint="default"/>
      </w:rPr>
    </w:lvl>
    <w:lvl w:ilvl="5" w:tplc="3DC4F6CC" w:tentative="1">
      <w:start w:val="1"/>
      <w:numFmt w:val="bullet"/>
      <w:lvlText w:val="•"/>
      <w:lvlJc w:val="left"/>
      <w:pPr>
        <w:tabs>
          <w:tab w:val="num" w:pos="3960"/>
        </w:tabs>
        <w:ind w:left="3960" w:hanging="360"/>
      </w:pPr>
      <w:rPr>
        <w:rFonts w:ascii="Arial" w:hAnsi="Arial" w:hint="default"/>
      </w:rPr>
    </w:lvl>
    <w:lvl w:ilvl="6" w:tplc="88F0D618" w:tentative="1">
      <w:start w:val="1"/>
      <w:numFmt w:val="bullet"/>
      <w:lvlText w:val="•"/>
      <w:lvlJc w:val="left"/>
      <w:pPr>
        <w:tabs>
          <w:tab w:val="num" w:pos="4680"/>
        </w:tabs>
        <w:ind w:left="4680" w:hanging="360"/>
      </w:pPr>
      <w:rPr>
        <w:rFonts w:ascii="Arial" w:hAnsi="Arial" w:hint="default"/>
      </w:rPr>
    </w:lvl>
    <w:lvl w:ilvl="7" w:tplc="D9B81128" w:tentative="1">
      <w:start w:val="1"/>
      <w:numFmt w:val="bullet"/>
      <w:lvlText w:val="•"/>
      <w:lvlJc w:val="left"/>
      <w:pPr>
        <w:tabs>
          <w:tab w:val="num" w:pos="5400"/>
        </w:tabs>
        <w:ind w:left="5400" w:hanging="360"/>
      </w:pPr>
      <w:rPr>
        <w:rFonts w:ascii="Arial" w:hAnsi="Arial" w:hint="default"/>
      </w:rPr>
    </w:lvl>
    <w:lvl w:ilvl="8" w:tplc="822C5EA2"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32"/>
  </w:num>
  <w:num w:numId="3">
    <w:abstractNumId w:val="7"/>
  </w:num>
  <w:num w:numId="4">
    <w:abstractNumId w:val="0"/>
  </w:num>
  <w:num w:numId="5">
    <w:abstractNumId w:val="22"/>
  </w:num>
  <w:num w:numId="6">
    <w:abstractNumId w:val="40"/>
  </w:num>
  <w:num w:numId="7">
    <w:abstractNumId w:val="29"/>
  </w:num>
  <w:num w:numId="8">
    <w:abstractNumId w:val="17"/>
  </w:num>
  <w:num w:numId="9">
    <w:abstractNumId w:val="37"/>
  </w:num>
  <w:num w:numId="10">
    <w:abstractNumId w:val="18"/>
  </w:num>
  <w:num w:numId="11">
    <w:abstractNumId w:val="9"/>
  </w:num>
  <w:num w:numId="12">
    <w:abstractNumId w:val="31"/>
  </w:num>
  <w:num w:numId="13">
    <w:abstractNumId w:val="16"/>
  </w:num>
  <w:num w:numId="14">
    <w:abstractNumId w:val="19"/>
  </w:num>
  <w:num w:numId="15">
    <w:abstractNumId w:val="35"/>
  </w:num>
  <w:num w:numId="16">
    <w:abstractNumId w:val="34"/>
  </w:num>
  <w:num w:numId="17">
    <w:abstractNumId w:val="1"/>
  </w:num>
  <w:num w:numId="18">
    <w:abstractNumId w:val="42"/>
  </w:num>
  <w:num w:numId="19">
    <w:abstractNumId w:val="2"/>
  </w:num>
  <w:num w:numId="20">
    <w:abstractNumId w:val="20"/>
  </w:num>
  <w:num w:numId="21">
    <w:abstractNumId w:val="25"/>
  </w:num>
  <w:num w:numId="22">
    <w:abstractNumId w:val="38"/>
  </w:num>
  <w:num w:numId="23">
    <w:abstractNumId w:val="6"/>
  </w:num>
  <w:num w:numId="24">
    <w:abstractNumId w:val="3"/>
  </w:num>
  <w:num w:numId="25">
    <w:abstractNumId w:val="13"/>
  </w:num>
  <w:num w:numId="26">
    <w:abstractNumId w:val="23"/>
  </w:num>
  <w:num w:numId="27">
    <w:abstractNumId w:val="11"/>
  </w:num>
  <w:num w:numId="28">
    <w:abstractNumId w:val="27"/>
  </w:num>
  <w:num w:numId="29">
    <w:abstractNumId w:val="15"/>
  </w:num>
  <w:num w:numId="30">
    <w:abstractNumId w:val="28"/>
  </w:num>
  <w:num w:numId="31">
    <w:abstractNumId w:val="41"/>
  </w:num>
  <w:num w:numId="32">
    <w:abstractNumId w:val="4"/>
  </w:num>
  <w:num w:numId="33">
    <w:abstractNumId w:val="33"/>
  </w:num>
  <w:num w:numId="34">
    <w:abstractNumId w:val="39"/>
  </w:num>
  <w:num w:numId="35">
    <w:abstractNumId w:val="14"/>
  </w:num>
  <w:num w:numId="36">
    <w:abstractNumId w:val="24"/>
  </w:num>
  <w:num w:numId="37">
    <w:abstractNumId w:val="26"/>
  </w:num>
  <w:num w:numId="38">
    <w:abstractNumId w:val="21"/>
  </w:num>
  <w:num w:numId="39">
    <w:abstractNumId w:val="36"/>
  </w:num>
  <w:num w:numId="40">
    <w:abstractNumId w:val="12"/>
  </w:num>
  <w:num w:numId="41">
    <w:abstractNumId w:val="30"/>
  </w:num>
  <w:num w:numId="42">
    <w:abstractNumId w:val="8"/>
  </w:num>
  <w:num w:numId="4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F4"/>
    <w:rsid w:val="00016003"/>
    <w:rsid w:val="00027C67"/>
    <w:rsid w:val="00031831"/>
    <w:rsid w:val="000354D0"/>
    <w:rsid w:val="00035FB8"/>
    <w:rsid w:val="0004027B"/>
    <w:rsid w:val="0005428C"/>
    <w:rsid w:val="000550DD"/>
    <w:rsid w:val="000560F7"/>
    <w:rsid w:val="00095CC1"/>
    <w:rsid w:val="000D3075"/>
    <w:rsid w:val="000D66FA"/>
    <w:rsid w:val="0011209D"/>
    <w:rsid w:val="00131E70"/>
    <w:rsid w:val="00133DD0"/>
    <w:rsid w:val="0013538D"/>
    <w:rsid w:val="00136B1A"/>
    <w:rsid w:val="0013709C"/>
    <w:rsid w:val="00143241"/>
    <w:rsid w:val="0014454D"/>
    <w:rsid w:val="00164F1D"/>
    <w:rsid w:val="0017598A"/>
    <w:rsid w:val="00177115"/>
    <w:rsid w:val="00180EA4"/>
    <w:rsid w:val="001838D0"/>
    <w:rsid w:val="001938F4"/>
    <w:rsid w:val="00193C05"/>
    <w:rsid w:val="001A05FE"/>
    <w:rsid w:val="001A09FC"/>
    <w:rsid w:val="001A44DF"/>
    <w:rsid w:val="001A53DC"/>
    <w:rsid w:val="001A6687"/>
    <w:rsid w:val="001C70F5"/>
    <w:rsid w:val="001C7361"/>
    <w:rsid w:val="001D3127"/>
    <w:rsid w:val="001D4D62"/>
    <w:rsid w:val="001D647E"/>
    <w:rsid w:val="001D7A42"/>
    <w:rsid w:val="001E630D"/>
    <w:rsid w:val="001F0EC4"/>
    <w:rsid w:val="001F4B90"/>
    <w:rsid w:val="001F63FD"/>
    <w:rsid w:val="002020A5"/>
    <w:rsid w:val="002045CC"/>
    <w:rsid w:val="00226752"/>
    <w:rsid w:val="00227FAC"/>
    <w:rsid w:val="0024048C"/>
    <w:rsid w:val="00260B1A"/>
    <w:rsid w:val="00260D9A"/>
    <w:rsid w:val="00261681"/>
    <w:rsid w:val="0026232A"/>
    <w:rsid w:val="002655F7"/>
    <w:rsid w:val="002819DE"/>
    <w:rsid w:val="002870D6"/>
    <w:rsid w:val="0029342F"/>
    <w:rsid w:val="002A15E1"/>
    <w:rsid w:val="002A4A0F"/>
    <w:rsid w:val="002B3A95"/>
    <w:rsid w:val="002C4812"/>
    <w:rsid w:val="002C57E9"/>
    <w:rsid w:val="002D20C8"/>
    <w:rsid w:val="002D4158"/>
    <w:rsid w:val="00304DFA"/>
    <w:rsid w:val="003103D4"/>
    <w:rsid w:val="00315D0C"/>
    <w:rsid w:val="00326AED"/>
    <w:rsid w:val="00346B2F"/>
    <w:rsid w:val="0035127A"/>
    <w:rsid w:val="0036135E"/>
    <w:rsid w:val="00362EA9"/>
    <w:rsid w:val="0036460D"/>
    <w:rsid w:val="00374DB4"/>
    <w:rsid w:val="00375845"/>
    <w:rsid w:val="0039303E"/>
    <w:rsid w:val="003A55A0"/>
    <w:rsid w:val="003A7FEA"/>
    <w:rsid w:val="003B2BB8"/>
    <w:rsid w:val="003C02BE"/>
    <w:rsid w:val="003D34FF"/>
    <w:rsid w:val="003D6860"/>
    <w:rsid w:val="003E3A66"/>
    <w:rsid w:val="003F12CD"/>
    <w:rsid w:val="003F2770"/>
    <w:rsid w:val="00414F5D"/>
    <w:rsid w:val="0041630C"/>
    <w:rsid w:val="00420593"/>
    <w:rsid w:val="00422FEF"/>
    <w:rsid w:val="004412E2"/>
    <w:rsid w:val="004419AA"/>
    <w:rsid w:val="004421D9"/>
    <w:rsid w:val="00450677"/>
    <w:rsid w:val="00456644"/>
    <w:rsid w:val="00462133"/>
    <w:rsid w:val="004641D6"/>
    <w:rsid w:val="00464B10"/>
    <w:rsid w:val="00472C0A"/>
    <w:rsid w:val="00485CEB"/>
    <w:rsid w:val="004A1747"/>
    <w:rsid w:val="004A6C4E"/>
    <w:rsid w:val="004B54CA"/>
    <w:rsid w:val="004B5A18"/>
    <w:rsid w:val="004B66DB"/>
    <w:rsid w:val="004C6CEB"/>
    <w:rsid w:val="004D06CD"/>
    <w:rsid w:val="004D6289"/>
    <w:rsid w:val="004E07CF"/>
    <w:rsid w:val="004E10AB"/>
    <w:rsid w:val="004E325E"/>
    <w:rsid w:val="004E5CBF"/>
    <w:rsid w:val="004F0D9F"/>
    <w:rsid w:val="004F3C81"/>
    <w:rsid w:val="004F7808"/>
    <w:rsid w:val="00510A31"/>
    <w:rsid w:val="00513840"/>
    <w:rsid w:val="00520521"/>
    <w:rsid w:val="00524637"/>
    <w:rsid w:val="005274AB"/>
    <w:rsid w:val="00527C2E"/>
    <w:rsid w:val="00532B36"/>
    <w:rsid w:val="00541C7B"/>
    <w:rsid w:val="00546503"/>
    <w:rsid w:val="00547C1D"/>
    <w:rsid w:val="00554691"/>
    <w:rsid w:val="00554EAA"/>
    <w:rsid w:val="00561469"/>
    <w:rsid w:val="00573B9B"/>
    <w:rsid w:val="00574F3B"/>
    <w:rsid w:val="00584B50"/>
    <w:rsid w:val="00597E12"/>
    <w:rsid w:val="005A101F"/>
    <w:rsid w:val="005A6756"/>
    <w:rsid w:val="005A7A11"/>
    <w:rsid w:val="005B17C9"/>
    <w:rsid w:val="005C2FEF"/>
    <w:rsid w:val="005C3AA9"/>
    <w:rsid w:val="005D6CED"/>
    <w:rsid w:val="00604B59"/>
    <w:rsid w:val="00615824"/>
    <w:rsid w:val="0061698D"/>
    <w:rsid w:val="0062447F"/>
    <w:rsid w:val="006331A8"/>
    <w:rsid w:val="00633593"/>
    <w:rsid w:val="006415AC"/>
    <w:rsid w:val="0064710A"/>
    <w:rsid w:val="006507D8"/>
    <w:rsid w:val="006642D6"/>
    <w:rsid w:val="00674A3A"/>
    <w:rsid w:val="0067558F"/>
    <w:rsid w:val="00677C11"/>
    <w:rsid w:val="00684CB8"/>
    <w:rsid w:val="00685186"/>
    <w:rsid w:val="00696362"/>
    <w:rsid w:val="006A4100"/>
    <w:rsid w:val="006A452F"/>
    <w:rsid w:val="006A4CE7"/>
    <w:rsid w:val="006A5291"/>
    <w:rsid w:val="006B1507"/>
    <w:rsid w:val="006B6F31"/>
    <w:rsid w:val="006B70D6"/>
    <w:rsid w:val="006C4A04"/>
    <w:rsid w:val="006C5954"/>
    <w:rsid w:val="006D0502"/>
    <w:rsid w:val="006D0B3F"/>
    <w:rsid w:val="006D1B3E"/>
    <w:rsid w:val="006D7932"/>
    <w:rsid w:val="006D79F4"/>
    <w:rsid w:val="006E0B3E"/>
    <w:rsid w:val="006E23FB"/>
    <w:rsid w:val="00707243"/>
    <w:rsid w:val="00717DB4"/>
    <w:rsid w:val="0075259D"/>
    <w:rsid w:val="00754998"/>
    <w:rsid w:val="007568E4"/>
    <w:rsid w:val="007629E3"/>
    <w:rsid w:val="007704DB"/>
    <w:rsid w:val="0077295F"/>
    <w:rsid w:val="00776A1B"/>
    <w:rsid w:val="00784343"/>
    <w:rsid w:val="00785261"/>
    <w:rsid w:val="007907D5"/>
    <w:rsid w:val="00797075"/>
    <w:rsid w:val="007A0377"/>
    <w:rsid w:val="007A34DD"/>
    <w:rsid w:val="007B0256"/>
    <w:rsid w:val="007C16B0"/>
    <w:rsid w:val="007D43A0"/>
    <w:rsid w:val="007E29C2"/>
    <w:rsid w:val="007F4090"/>
    <w:rsid w:val="0080716C"/>
    <w:rsid w:val="00816C8E"/>
    <w:rsid w:val="00822697"/>
    <w:rsid w:val="0083635E"/>
    <w:rsid w:val="00846FF2"/>
    <w:rsid w:val="008522FF"/>
    <w:rsid w:val="00862594"/>
    <w:rsid w:val="00865F6F"/>
    <w:rsid w:val="008678E1"/>
    <w:rsid w:val="00874437"/>
    <w:rsid w:val="008748B2"/>
    <w:rsid w:val="0087676D"/>
    <w:rsid w:val="00877DDB"/>
    <w:rsid w:val="00884AEE"/>
    <w:rsid w:val="0088578A"/>
    <w:rsid w:val="008867DC"/>
    <w:rsid w:val="008901D4"/>
    <w:rsid w:val="00896CAC"/>
    <w:rsid w:val="00897A76"/>
    <w:rsid w:val="008A0CC9"/>
    <w:rsid w:val="008B252E"/>
    <w:rsid w:val="008B68CD"/>
    <w:rsid w:val="008C16E1"/>
    <w:rsid w:val="008D3EE6"/>
    <w:rsid w:val="008D4E2D"/>
    <w:rsid w:val="008D4F96"/>
    <w:rsid w:val="008F0400"/>
    <w:rsid w:val="008F7BD2"/>
    <w:rsid w:val="009049E0"/>
    <w:rsid w:val="00914187"/>
    <w:rsid w:val="00916BAA"/>
    <w:rsid w:val="009225F0"/>
    <w:rsid w:val="0094051E"/>
    <w:rsid w:val="009405D2"/>
    <w:rsid w:val="00946A92"/>
    <w:rsid w:val="00955323"/>
    <w:rsid w:val="00956DD2"/>
    <w:rsid w:val="0095744E"/>
    <w:rsid w:val="00972394"/>
    <w:rsid w:val="00982644"/>
    <w:rsid w:val="0098409B"/>
    <w:rsid w:val="009A0139"/>
    <w:rsid w:val="009A44D1"/>
    <w:rsid w:val="009A6CF5"/>
    <w:rsid w:val="009B25AF"/>
    <w:rsid w:val="009B2D23"/>
    <w:rsid w:val="009B5017"/>
    <w:rsid w:val="009D5388"/>
    <w:rsid w:val="009E699B"/>
    <w:rsid w:val="00A044C1"/>
    <w:rsid w:val="00A07F7B"/>
    <w:rsid w:val="00A1184E"/>
    <w:rsid w:val="00A14715"/>
    <w:rsid w:val="00A315DE"/>
    <w:rsid w:val="00A46A6B"/>
    <w:rsid w:val="00A53400"/>
    <w:rsid w:val="00A57D17"/>
    <w:rsid w:val="00A62FAE"/>
    <w:rsid w:val="00A648F2"/>
    <w:rsid w:val="00A67ED1"/>
    <w:rsid w:val="00A91303"/>
    <w:rsid w:val="00A94C9B"/>
    <w:rsid w:val="00A957BB"/>
    <w:rsid w:val="00A960AE"/>
    <w:rsid w:val="00AB2248"/>
    <w:rsid w:val="00AB5F8D"/>
    <w:rsid w:val="00AC0248"/>
    <w:rsid w:val="00AC41BA"/>
    <w:rsid w:val="00AC680D"/>
    <w:rsid w:val="00AD22FA"/>
    <w:rsid w:val="00AE03DC"/>
    <w:rsid w:val="00AE2E69"/>
    <w:rsid w:val="00AF3A3B"/>
    <w:rsid w:val="00AF62DF"/>
    <w:rsid w:val="00B065FD"/>
    <w:rsid w:val="00B10994"/>
    <w:rsid w:val="00B14564"/>
    <w:rsid w:val="00B26ECC"/>
    <w:rsid w:val="00B317F6"/>
    <w:rsid w:val="00B335B6"/>
    <w:rsid w:val="00B35196"/>
    <w:rsid w:val="00B4253C"/>
    <w:rsid w:val="00B60E0D"/>
    <w:rsid w:val="00B61BE5"/>
    <w:rsid w:val="00B62A12"/>
    <w:rsid w:val="00B62D99"/>
    <w:rsid w:val="00B63151"/>
    <w:rsid w:val="00B73262"/>
    <w:rsid w:val="00BA11C5"/>
    <w:rsid w:val="00BA1442"/>
    <w:rsid w:val="00BA2DB9"/>
    <w:rsid w:val="00BA4FA1"/>
    <w:rsid w:val="00BA6CDE"/>
    <w:rsid w:val="00BB7F2D"/>
    <w:rsid w:val="00BC2BFA"/>
    <w:rsid w:val="00BC2F0D"/>
    <w:rsid w:val="00BD1FA3"/>
    <w:rsid w:val="00BD2D98"/>
    <w:rsid w:val="00BD7A38"/>
    <w:rsid w:val="00BE0DB3"/>
    <w:rsid w:val="00BE7148"/>
    <w:rsid w:val="00BE7613"/>
    <w:rsid w:val="00C01236"/>
    <w:rsid w:val="00C06786"/>
    <w:rsid w:val="00C14021"/>
    <w:rsid w:val="00C40046"/>
    <w:rsid w:val="00C45DD5"/>
    <w:rsid w:val="00C46D11"/>
    <w:rsid w:val="00C46F4D"/>
    <w:rsid w:val="00C5462B"/>
    <w:rsid w:val="00C55A16"/>
    <w:rsid w:val="00C6501C"/>
    <w:rsid w:val="00C74481"/>
    <w:rsid w:val="00C94BC3"/>
    <w:rsid w:val="00C97790"/>
    <w:rsid w:val="00CA23D3"/>
    <w:rsid w:val="00CA4F9B"/>
    <w:rsid w:val="00CB6FB0"/>
    <w:rsid w:val="00CC6AB7"/>
    <w:rsid w:val="00CC7E10"/>
    <w:rsid w:val="00CD49E3"/>
    <w:rsid w:val="00CE03DA"/>
    <w:rsid w:val="00CE388F"/>
    <w:rsid w:val="00CE447E"/>
    <w:rsid w:val="00CF4432"/>
    <w:rsid w:val="00CF7CCC"/>
    <w:rsid w:val="00D04285"/>
    <w:rsid w:val="00D26229"/>
    <w:rsid w:val="00D27466"/>
    <w:rsid w:val="00D4283B"/>
    <w:rsid w:val="00D53A48"/>
    <w:rsid w:val="00D6245F"/>
    <w:rsid w:val="00D65598"/>
    <w:rsid w:val="00D659D5"/>
    <w:rsid w:val="00D840CB"/>
    <w:rsid w:val="00D87703"/>
    <w:rsid w:val="00D930EB"/>
    <w:rsid w:val="00DA1D0B"/>
    <w:rsid w:val="00DA6F4F"/>
    <w:rsid w:val="00DB2DCA"/>
    <w:rsid w:val="00DB418B"/>
    <w:rsid w:val="00DB6728"/>
    <w:rsid w:val="00DB7113"/>
    <w:rsid w:val="00DB7423"/>
    <w:rsid w:val="00DC70B5"/>
    <w:rsid w:val="00DE1427"/>
    <w:rsid w:val="00DF0638"/>
    <w:rsid w:val="00E0783B"/>
    <w:rsid w:val="00E103E2"/>
    <w:rsid w:val="00E10961"/>
    <w:rsid w:val="00E222C4"/>
    <w:rsid w:val="00E3036B"/>
    <w:rsid w:val="00E40C02"/>
    <w:rsid w:val="00E478EC"/>
    <w:rsid w:val="00E5724B"/>
    <w:rsid w:val="00E66B48"/>
    <w:rsid w:val="00E71328"/>
    <w:rsid w:val="00E73A6C"/>
    <w:rsid w:val="00E818D6"/>
    <w:rsid w:val="00E9254E"/>
    <w:rsid w:val="00E95C02"/>
    <w:rsid w:val="00E973A4"/>
    <w:rsid w:val="00E97954"/>
    <w:rsid w:val="00EA30B6"/>
    <w:rsid w:val="00EA51A0"/>
    <w:rsid w:val="00EC1BF9"/>
    <w:rsid w:val="00ED17CB"/>
    <w:rsid w:val="00ED7612"/>
    <w:rsid w:val="00EE19A9"/>
    <w:rsid w:val="00EE7D00"/>
    <w:rsid w:val="00EF60A7"/>
    <w:rsid w:val="00F06604"/>
    <w:rsid w:val="00F14654"/>
    <w:rsid w:val="00F22D2F"/>
    <w:rsid w:val="00F261A1"/>
    <w:rsid w:val="00F40EB8"/>
    <w:rsid w:val="00F44DBF"/>
    <w:rsid w:val="00F46278"/>
    <w:rsid w:val="00F607F0"/>
    <w:rsid w:val="00F63A81"/>
    <w:rsid w:val="00F75EF2"/>
    <w:rsid w:val="00F87D76"/>
    <w:rsid w:val="00F93A15"/>
    <w:rsid w:val="00F94148"/>
    <w:rsid w:val="00F952DA"/>
    <w:rsid w:val="00F97887"/>
    <w:rsid w:val="00FC5262"/>
    <w:rsid w:val="00FD1E97"/>
    <w:rsid w:val="00FE275C"/>
    <w:rsid w:val="00FE44AE"/>
    <w:rsid w:val="00FE56AD"/>
    <w:rsid w:val="00FE71C6"/>
    <w:rsid w:val="00FF3B65"/>
    <w:rsid w:val="00FF5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717981D-4B2B-4750-A043-D7753A12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F3B"/>
    <w:pPr>
      <w:suppressAutoHyphens/>
      <w:spacing w:before="120" w:after="60" w:line="240" w:lineRule="atLeast"/>
    </w:pPr>
    <w:rPr>
      <w:sz w:val="20"/>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qFormat/>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6D7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4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B10"/>
    <w:rPr>
      <w:rFonts w:ascii="Tahoma" w:hAnsi="Tahoma" w:cs="Tahoma"/>
      <w:sz w:val="16"/>
      <w:szCs w:val="16"/>
    </w:rPr>
  </w:style>
  <w:style w:type="paragraph" w:styleId="Header">
    <w:name w:val="header"/>
    <w:basedOn w:val="Normal"/>
    <w:link w:val="HeaderChar"/>
    <w:uiPriority w:val="99"/>
    <w:unhideWhenUsed/>
    <w:rsid w:val="00C46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F4D"/>
    <w:rPr>
      <w:rFonts w:ascii="Arial" w:hAnsi="Arial"/>
    </w:rPr>
  </w:style>
  <w:style w:type="paragraph" w:styleId="Footer">
    <w:name w:val="footer"/>
    <w:basedOn w:val="Normal"/>
    <w:link w:val="FooterChar"/>
    <w:uiPriority w:val="99"/>
    <w:unhideWhenUsed/>
    <w:rsid w:val="00C46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F4D"/>
    <w:rPr>
      <w:rFonts w:ascii="Arial" w:hAnsi="Arial"/>
    </w:rPr>
  </w:style>
  <w:style w:type="character" w:styleId="Hyperlink">
    <w:name w:val="Hyperlink"/>
    <w:basedOn w:val="DefaultParagraphFont"/>
    <w:uiPriority w:val="99"/>
    <w:unhideWhenUsed/>
    <w:rsid w:val="008F7BD2"/>
    <w:rPr>
      <w:color w:val="04617B" w:themeColor="hyperlink"/>
      <w:u w:val="single"/>
    </w:rPr>
  </w:style>
  <w:style w:type="character" w:styleId="FollowedHyperlink">
    <w:name w:val="FollowedHyperlink"/>
    <w:basedOn w:val="DefaultParagraphFont"/>
    <w:uiPriority w:val="99"/>
    <w:semiHidden/>
    <w:unhideWhenUsed/>
    <w:rsid w:val="00CF7CCC"/>
    <w:rPr>
      <w:color w:val="04617B" w:themeColor="followedHyperlink"/>
      <w:u w:val="single"/>
    </w:rPr>
  </w:style>
  <w:style w:type="paragraph" w:styleId="NormalWeb">
    <w:name w:val="Normal (Web)"/>
    <w:basedOn w:val="Normal"/>
    <w:uiPriority w:val="99"/>
    <w:semiHidden/>
    <w:unhideWhenUsed/>
    <w:rsid w:val="00AE03DC"/>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E447E"/>
    <w:rPr>
      <w:sz w:val="16"/>
      <w:szCs w:val="16"/>
    </w:rPr>
  </w:style>
  <w:style w:type="paragraph" w:styleId="CommentText">
    <w:name w:val="annotation text"/>
    <w:basedOn w:val="Normal"/>
    <w:link w:val="CommentTextChar"/>
    <w:uiPriority w:val="99"/>
    <w:unhideWhenUsed/>
    <w:rsid w:val="00CE447E"/>
    <w:pPr>
      <w:spacing w:line="240" w:lineRule="auto"/>
    </w:pPr>
    <w:rPr>
      <w:szCs w:val="20"/>
    </w:rPr>
  </w:style>
  <w:style w:type="character" w:customStyle="1" w:styleId="CommentTextChar">
    <w:name w:val="Comment Text Char"/>
    <w:basedOn w:val="DefaultParagraphFont"/>
    <w:link w:val="CommentText"/>
    <w:uiPriority w:val="99"/>
    <w:rsid w:val="00CE447E"/>
    <w:rPr>
      <w:sz w:val="20"/>
      <w:szCs w:val="20"/>
    </w:rPr>
  </w:style>
  <w:style w:type="paragraph" w:styleId="CommentSubject">
    <w:name w:val="annotation subject"/>
    <w:basedOn w:val="CommentText"/>
    <w:next w:val="CommentText"/>
    <w:link w:val="CommentSubjectChar"/>
    <w:uiPriority w:val="99"/>
    <w:semiHidden/>
    <w:unhideWhenUsed/>
    <w:rsid w:val="00CE447E"/>
    <w:rPr>
      <w:b/>
      <w:bCs/>
    </w:rPr>
  </w:style>
  <w:style w:type="character" w:customStyle="1" w:styleId="CommentSubjectChar">
    <w:name w:val="Comment Subject Char"/>
    <w:basedOn w:val="CommentTextChar"/>
    <w:link w:val="CommentSubject"/>
    <w:uiPriority w:val="99"/>
    <w:semiHidden/>
    <w:rsid w:val="00CE447E"/>
    <w:rPr>
      <w:b/>
      <w:bCs/>
      <w:sz w:val="20"/>
      <w:szCs w:val="20"/>
    </w:rPr>
  </w:style>
  <w:style w:type="paragraph" w:styleId="Revision">
    <w:name w:val="Revision"/>
    <w:hidden/>
    <w:uiPriority w:val="99"/>
    <w:semiHidden/>
    <w:rsid w:val="000560F7"/>
    <w:pPr>
      <w:spacing w:after="0" w:line="240" w:lineRule="auto"/>
    </w:pPr>
    <w:rPr>
      <w:sz w:val="20"/>
    </w:rPr>
  </w:style>
  <w:style w:type="paragraph" w:customStyle="1" w:styleId="BulletedPoints">
    <w:name w:val="Bulleted Points"/>
    <w:basedOn w:val="Normal"/>
    <w:rsid w:val="001D647E"/>
    <w:pPr>
      <w:numPr>
        <w:numId w:val="2"/>
      </w:numPr>
      <w:suppressAutoHyphens w:val="0"/>
      <w:spacing w:after="120"/>
    </w:pPr>
    <w:rPr>
      <w:rFonts w:ascii="Arial" w:eastAsia="Times New Roman" w:hAnsi="Arial"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0342">
      <w:bodyDiv w:val="1"/>
      <w:marLeft w:val="0"/>
      <w:marRight w:val="0"/>
      <w:marTop w:val="0"/>
      <w:marBottom w:val="0"/>
      <w:divBdr>
        <w:top w:val="none" w:sz="0" w:space="0" w:color="auto"/>
        <w:left w:val="none" w:sz="0" w:space="0" w:color="auto"/>
        <w:bottom w:val="none" w:sz="0" w:space="0" w:color="auto"/>
        <w:right w:val="none" w:sz="0" w:space="0" w:color="auto"/>
      </w:divBdr>
      <w:divsChild>
        <w:div w:id="468716708">
          <w:marLeft w:val="475"/>
          <w:marRight w:val="0"/>
          <w:marTop w:val="0"/>
          <w:marBottom w:val="0"/>
          <w:divBdr>
            <w:top w:val="none" w:sz="0" w:space="0" w:color="auto"/>
            <w:left w:val="none" w:sz="0" w:space="0" w:color="auto"/>
            <w:bottom w:val="none" w:sz="0" w:space="0" w:color="auto"/>
            <w:right w:val="none" w:sz="0" w:space="0" w:color="auto"/>
          </w:divBdr>
        </w:div>
        <w:div w:id="248345503">
          <w:marLeft w:val="475"/>
          <w:marRight w:val="0"/>
          <w:marTop w:val="0"/>
          <w:marBottom w:val="0"/>
          <w:divBdr>
            <w:top w:val="none" w:sz="0" w:space="0" w:color="auto"/>
            <w:left w:val="none" w:sz="0" w:space="0" w:color="auto"/>
            <w:bottom w:val="none" w:sz="0" w:space="0" w:color="auto"/>
            <w:right w:val="none" w:sz="0" w:space="0" w:color="auto"/>
          </w:divBdr>
        </w:div>
        <w:div w:id="1637837455">
          <w:marLeft w:val="475"/>
          <w:marRight w:val="0"/>
          <w:marTop w:val="0"/>
          <w:marBottom w:val="0"/>
          <w:divBdr>
            <w:top w:val="none" w:sz="0" w:space="0" w:color="auto"/>
            <w:left w:val="none" w:sz="0" w:space="0" w:color="auto"/>
            <w:bottom w:val="none" w:sz="0" w:space="0" w:color="auto"/>
            <w:right w:val="none" w:sz="0" w:space="0" w:color="auto"/>
          </w:divBdr>
        </w:div>
      </w:divsChild>
    </w:div>
    <w:div w:id="187064778">
      <w:bodyDiv w:val="1"/>
      <w:marLeft w:val="0"/>
      <w:marRight w:val="0"/>
      <w:marTop w:val="0"/>
      <w:marBottom w:val="0"/>
      <w:divBdr>
        <w:top w:val="none" w:sz="0" w:space="0" w:color="auto"/>
        <w:left w:val="none" w:sz="0" w:space="0" w:color="auto"/>
        <w:bottom w:val="none" w:sz="0" w:space="0" w:color="auto"/>
        <w:right w:val="none" w:sz="0" w:space="0" w:color="auto"/>
      </w:divBdr>
      <w:divsChild>
        <w:div w:id="352612774">
          <w:marLeft w:val="475"/>
          <w:marRight w:val="0"/>
          <w:marTop w:val="0"/>
          <w:marBottom w:val="0"/>
          <w:divBdr>
            <w:top w:val="none" w:sz="0" w:space="0" w:color="auto"/>
            <w:left w:val="none" w:sz="0" w:space="0" w:color="auto"/>
            <w:bottom w:val="none" w:sz="0" w:space="0" w:color="auto"/>
            <w:right w:val="none" w:sz="0" w:space="0" w:color="auto"/>
          </w:divBdr>
        </w:div>
        <w:div w:id="1460958536">
          <w:marLeft w:val="475"/>
          <w:marRight w:val="0"/>
          <w:marTop w:val="0"/>
          <w:marBottom w:val="0"/>
          <w:divBdr>
            <w:top w:val="none" w:sz="0" w:space="0" w:color="auto"/>
            <w:left w:val="none" w:sz="0" w:space="0" w:color="auto"/>
            <w:bottom w:val="none" w:sz="0" w:space="0" w:color="auto"/>
            <w:right w:val="none" w:sz="0" w:space="0" w:color="auto"/>
          </w:divBdr>
        </w:div>
        <w:div w:id="1204824135">
          <w:marLeft w:val="475"/>
          <w:marRight w:val="0"/>
          <w:marTop w:val="0"/>
          <w:marBottom w:val="0"/>
          <w:divBdr>
            <w:top w:val="none" w:sz="0" w:space="0" w:color="auto"/>
            <w:left w:val="none" w:sz="0" w:space="0" w:color="auto"/>
            <w:bottom w:val="none" w:sz="0" w:space="0" w:color="auto"/>
            <w:right w:val="none" w:sz="0" w:space="0" w:color="auto"/>
          </w:divBdr>
        </w:div>
        <w:div w:id="2090811901">
          <w:marLeft w:val="475"/>
          <w:marRight w:val="0"/>
          <w:marTop w:val="0"/>
          <w:marBottom w:val="0"/>
          <w:divBdr>
            <w:top w:val="none" w:sz="0" w:space="0" w:color="auto"/>
            <w:left w:val="none" w:sz="0" w:space="0" w:color="auto"/>
            <w:bottom w:val="none" w:sz="0" w:space="0" w:color="auto"/>
            <w:right w:val="none" w:sz="0" w:space="0" w:color="auto"/>
          </w:divBdr>
        </w:div>
        <w:div w:id="2036153445">
          <w:marLeft w:val="475"/>
          <w:marRight w:val="0"/>
          <w:marTop w:val="0"/>
          <w:marBottom w:val="0"/>
          <w:divBdr>
            <w:top w:val="none" w:sz="0" w:space="0" w:color="auto"/>
            <w:left w:val="none" w:sz="0" w:space="0" w:color="auto"/>
            <w:bottom w:val="none" w:sz="0" w:space="0" w:color="auto"/>
            <w:right w:val="none" w:sz="0" w:space="0" w:color="auto"/>
          </w:divBdr>
        </w:div>
        <w:div w:id="1847164429">
          <w:marLeft w:val="1195"/>
          <w:marRight w:val="0"/>
          <w:marTop w:val="0"/>
          <w:marBottom w:val="0"/>
          <w:divBdr>
            <w:top w:val="none" w:sz="0" w:space="0" w:color="auto"/>
            <w:left w:val="none" w:sz="0" w:space="0" w:color="auto"/>
            <w:bottom w:val="none" w:sz="0" w:space="0" w:color="auto"/>
            <w:right w:val="none" w:sz="0" w:space="0" w:color="auto"/>
          </w:divBdr>
        </w:div>
        <w:div w:id="153641448">
          <w:marLeft w:val="1195"/>
          <w:marRight w:val="0"/>
          <w:marTop w:val="0"/>
          <w:marBottom w:val="0"/>
          <w:divBdr>
            <w:top w:val="none" w:sz="0" w:space="0" w:color="auto"/>
            <w:left w:val="none" w:sz="0" w:space="0" w:color="auto"/>
            <w:bottom w:val="none" w:sz="0" w:space="0" w:color="auto"/>
            <w:right w:val="none" w:sz="0" w:space="0" w:color="auto"/>
          </w:divBdr>
        </w:div>
        <w:div w:id="1759909999">
          <w:marLeft w:val="1195"/>
          <w:marRight w:val="0"/>
          <w:marTop w:val="0"/>
          <w:marBottom w:val="0"/>
          <w:divBdr>
            <w:top w:val="none" w:sz="0" w:space="0" w:color="auto"/>
            <w:left w:val="none" w:sz="0" w:space="0" w:color="auto"/>
            <w:bottom w:val="none" w:sz="0" w:space="0" w:color="auto"/>
            <w:right w:val="none" w:sz="0" w:space="0" w:color="auto"/>
          </w:divBdr>
        </w:div>
        <w:div w:id="218979016">
          <w:marLeft w:val="475"/>
          <w:marRight w:val="0"/>
          <w:marTop w:val="0"/>
          <w:marBottom w:val="0"/>
          <w:divBdr>
            <w:top w:val="none" w:sz="0" w:space="0" w:color="auto"/>
            <w:left w:val="none" w:sz="0" w:space="0" w:color="auto"/>
            <w:bottom w:val="none" w:sz="0" w:space="0" w:color="auto"/>
            <w:right w:val="none" w:sz="0" w:space="0" w:color="auto"/>
          </w:divBdr>
        </w:div>
        <w:div w:id="208995587">
          <w:marLeft w:val="475"/>
          <w:marRight w:val="0"/>
          <w:marTop w:val="0"/>
          <w:marBottom w:val="0"/>
          <w:divBdr>
            <w:top w:val="none" w:sz="0" w:space="0" w:color="auto"/>
            <w:left w:val="none" w:sz="0" w:space="0" w:color="auto"/>
            <w:bottom w:val="none" w:sz="0" w:space="0" w:color="auto"/>
            <w:right w:val="none" w:sz="0" w:space="0" w:color="auto"/>
          </w:divBdr>
        </w:div>
        <w:div w:id="1078208109">
          <w:marLeft w:val="475"/>
          <w:marRight w:val="0"/>
          <w:marTop w:val="0"/>
          <w:marBottom w:val="0"/>
          <w:divBdr>
            <w:top w:val="none" w:sz="0" w:space="0" w:color="auto"/>
            <w:left w:val="none" w:sz="0" w:space="0" w:color="auto"/>
            <w:bottom w:val="none" w:sz="0" w:space="0" w:color="auto"/>
            <w:right w:val="none" w:sz="0" w:space="0" w:color="auto"/>
          </w:divBdr>
        </w:div>
        <w:div w:id="768965700">
          <w:marLeft w:val="475"/>
          <w:marRight w:val="0"/>
          <w:marTop w:val="0"/>
          <w:marBottom w:val="0"/>
          <w:divBdr>
            <w:top w:val="none" w:sz="0" w:space="0" w:color="auto"/>
            <w:left w:val="none" w:sz="0" w:space="0" w:color="auto"/>
            <w:bottom w:val="none" w:sz="0" w:space="0" w:color="auto"/>
            <w:right w:val="none" w:sz="0" w:space="0" w:color="auto"/>
          </w:divBdr>
        </w:div>
        <w:div w:id="1670794516">
          <w:marLeft w:val="475"/>
          <w:marRight w:val="0"/>
          <w:marTop w:val="0"/>
          <w:marBottom w:val="0"/>
          <w:divBdr>
            <w:top w:val="none" w:sz="0" w:space="0" w:color="auto"/>
            <w:left w:val="none" w:sz="0" w:space="0" w:color="auto"/>
            <w:bottom w:val="none" w:sz="0" w:space="0" w:color="auto"/>
            <w:right w:val="none" w:sz="0" w:space="0" w:color="auto"/>
          </w:divBdr>
        </w:div>
        <w:div w:id="610868156">
          <w:marLeft w:val="475"/>
          <w:marRight w:val="0"/>
          <w:marTop w:val="0"/>
          <w:marBottom w:val="0"/>
          <w:divBdr>
            <w:top w:val="none" w:sz="0" w:space="0" w:color="auto"/>
            <w:left w:val="none" w:sz="0" w:space="0" w:color="auto"/>
            <w:bottom w:val="none" w:sz="0" w:space="0" w:color="auto"/>
            <w:right w:val="none" w:sz="0" w:space="0" w:color="auto"/>
          </w:divBdr>
        </w:div>
        <w:div w:id="678890079">
          <w:marLeft w:val="1195"/>
          <w:marRight w:val="0"/>
          <w:marTop w:val="0"/>
          <w:marBottom w:val="0"/>
          <w:divBdr>
            <w:top w:val="none" w:sz="0" w:space="0" w:color="auto"/>
            <w:left w:val="none" w:sz="0" w:space="0" w:color="auto"/>
            <w:bottom w:val="none" w:sz="0" w:space="0" w:color="auto"/>
            <w:right w:val="none" w:sz="0" w:space="0" w:color="auto"/>
          </w:divBdr>
        </w:div>
        <w:div w:id="271478230">
          <w:marLeft w:val="1195"/>
          <w:marRight w:val="0"/>
          <w:marTop w:val="0"/>
          <w:marBottom w:val="0"/>
          <w:divBdr>
            <w:top w:val="none" w:sz="0" w:space="0" w:color="auto"/>
            <w:left w:val="none" w:sz="0" w:space="0" w:color="auto"/>
            <w:bottom w:val="none" w:sz="0" w:space="0" w:color="auto"/>
            <w:right w:val="none" w:sz="0" w:space="0" w:color="auto"/>
          </w:divBdr>
        </w:div>
        <w:div w:id="1394110">
          <w:marLeft w:val="1195"/>
          <w:marRight w:val="0"/>
          <w:marTop w:val="0"/>
          <w:marBottom w:val="0"/>
          <w:divBdr>
            <w:top w:val="none" w:sz="0" w:space="0" w:color="auto"/>
            <w:left w:val="none" w:sz="0" w:space="0" w:color="auto"/>
            <w:bottom w:val="none" w:sz="0" w:space="0" w:color="auto"/>
            <w:right w:val="none" w:sz="0" w:space="0" w:color="auto"/>
          </w:divBdr>
        </w:div>
        <w:div w:id="1876889301">
          <w:marLeft w:val="475"/>
          <w:marRight w:val="0"/>
          <w:marTop w:val="0"/>
          <w:marBottom w:val="0"/>
          <w:divBdr>
            <w:top w:val="none" w:sz="0" w:space="0" w:color="auto"/>
            <w:left w:val="none" w:sz="0" w:space="0" w:color="auto"/>
            <w:bottom w:val="none" w:sz="0" w:space="0" w:color="auto"/>
            <w:right w:val="none" w:sz="0" w:space="0" w:color="auto"/>
          </w:divBdr>
        </w:div>
        <w:div w:id="904099482">
          <w:marLeft w:val="1195"/>
          <w:marRight w:val="0"/>
          <w:marTop w:val="0"/>
          <w:marBottom w:val="0"/>
          <w:divBdr>
            <w:top w:val="none" w:sz="0" w:space="0" w:color="auto"/>
            <w:left w:val="none" w:sz="0" w:space="0" w:color="auto"/>
            <w:bottom w:val="none" w:sz="0" w:space="0" w:color="auto"/>
            <w:right w:val="none" w:sz="0" w:space="0" w:color="auto"/>
          </w:divBdr>
        </w:div>
        <w:div w:id="505362773">
          <w:marLeft w:val="1195"/>
          <w:marRight w:val="0"/>
          <w:marTop w:val="0"/>
          <w:marBottom w:val="0"/>
          <w:divBdr>
            <w:top w:val="none" w:sz="0" w:space="0" w:color="auto"/>
            <w:left w:val="none" w:sz="0" w:space="0" w:color="auto"/>
            <w:bottom w:val="none" w:sz="0" w:space="0" w:color="auto"/>
            <w:right w:val="none" w:sz="0" w:space="0" w:color="auto"/>
          </w:divBdr>
        </w:div>
      </w:divsChild>
    </w:div>
    <w:div w:id="245188395">
      <w:bodyDiv w:val="1"/>
      <w:marLeft w:val="0"/>
      <w:marRight w:val="0"/>
      <w:marTop w:val="0"/>
      <w:marBottom w:val="0"/>
      <w:divBdr>
        <w:top w:val="none" w:sz="0" w:space="0" w:color="auto"/>
        <w:left w:val="none" w:sz="0" w:space="0" w:color="auto"/>
        <w:bottom w:val="none" w:sz="0" w:space="0" w:color="auto"/>
        <w:right w:val="none" w:sz="0" w:space="0" w:color="auto"/>
      </w:divBdr>
    </w:div>
    <w:div w:id="385491448">
      <w:bodyDiv w:val="1"/>
      <w:marLeft w:val="0"/>
      <w:marRight w:val="0"/>
      <w:marTop w:val="0"/>
      <w:marBottom w:val="0"/>
      <w:divBdr>
        <w:top w:val="none" w:sz="0" w:space="0" w:color="auto"/>
        <w:left w:val="none" w:sz="0" w:space="0" w:color="auto"/>
        <w:bottom w:val="none" w:sz="0" w:space="0" w:color="auto"/>
        <w:right w:val="none" w:sz="0" w:space="0" w:color="auto"/>
      </w:divBdr>
      <w:divsChild>
        <w:div w:id="1847358982">
          <w:marLeft w:val="446"/>
          <w:marRight w:val="0"/>
          <w:marTop w:val="0"/>
          <w:marBottom w:val="0"/>
          <w:divBdr>
            <w:top w:val="none" w:sz="0" w:space="0" w:color="auto"/>
            <w:left w:val="none" w:sz="0" w:space="0" w:color="auto"/>
            <w:bottom w:val="none" w:sz="0" w:space="0" w:color="auto"/>
            <w:right w:val="none" w:sz="0" w:space="0" w:color="auto"/>
          </w:divBdr>
        </w:div>
        <w:div w:id="726689971">
          <w:marLeft w:val="446"/>
          <w:marRight w:val="0"/>
          <w:marTop w:val="0"/>
          <w:marBottom w:val="0"/>
          <w:divBdr>
            <w:top w:val="none" w:sz="0" w:space="0" w:color="auto"/>
            <w:left w:val="none" w:sz="0" w:space="0" w:color="auto"/>
            <w:bottom w:val="none" w:sz="0" w:space="0" w:color="auto"/>
            <w:right w:val="none" w:sz="0" w:space="0" w:color="auto"/>
          </w:divBdr>
        </w:div>
        <w:div w:id="187762739">
          <w:marLeft w:val="446"/>
          <w:marRight w:val="0"/>
          <w:marTop w:val="0"/>
          <w:marBottom w:val="0"/>
          <w:divBdr>
            <w:top w:val="none" w:sz="0" w:space="0" w:color="auto"/>
            <w:left w:val="none" w:sz="0" w:space="0" w:color="auto"/>
            <w:bottom w:val="none" w:sz="0" w:space="0" w:color="auto"/>
            <w:right w:val="none" w:sz="0" w:space="0" w:color="auto"/>
          </w:divBdr>
        </w:div>
        <w:div w:id="460341088">
          <w:marLeft w:val="446"/>
          <w:marRight w:val="0"/>
          <w:marTop w:val="0"/>
          <w:marBottom w:val="0"/>
          <w:divBdr>
            <w:top w:val="none" w:sz="0" w:space="0" w:color="auto"/>
            <w:left w:val="none" w:sz="0" w:space="0" w:color="auto"/>
            <w:bottom w:val="none" w:sz="0" w:space="0" w:color="auto"/>
            <w:right w:val="none" w:sz="0" w:space="0" w:color="auto"/>
          </w:divBdr>
        </w:div>
        <w:div w:id="2095857319">
          <w:marLeft w:val="446"/>
          <w:marRight w:val="0"/>
          <w:marTop w:val="0"/>
          <w:marBottom w:val="0"/>
          <w:divBdr>
            <w:top w:val="none" w:sz="0" w:space="0" w:color="auto"/>
            <w:left w:val="none" w:sz="0" w:space="0" w:color="auto"/>
            <w:bottom w:val="none" w:sz="0" w:space="0" w:color="auto"/>
            <w:right w:val="none" w:sz="0" w:space="0" w:color="auto"/>
          </w:divBdr>
        </w:div>
      </w:divsChild>
    </w:div>
    <w:div w:id="751320869">
      <w:bodyDiv w:val="1"/>
      <w:marLeft w:val="0"/>
      <w:marRight w:val="0"/>
      <w:marTop w:val="0"/>
      <w:marBottom w:val="0"/>
      <w:divBdr>
        <w:top w:val="none" w:sz="0" w:space="0" w:color="auto"/>
        <w:left w:val="none" w:sz="0" w:space="0" w:color="auto"/>
        <w:bottom w:val="none" w:sz="0" w:space="0" w:color="auto"/>
        <w:right w:val="none" w:sz="0" w:space="0" w:color="auto"/>
      </w:divBdr>
    </w:div>
    <w:div w:id="1132140910">
      <w:bodyDiv w:val="1"/>
      <w:marLeft w:val="0"/>
      <w:marRight w:val="0"/>
      <w:marTop w:val="0"/>
      <w:marBottom w:val="0"/>
      <w:divBdr>
        <w:top w:val="none" w:sz="0" w:space="0" w:color="auto"/>
        <w:left w:val="none" w:sz="0" w:space="0" w:color="auto"/>
        <w:bottom w:val="none" w:sz="0" w:space="0" w:color="auto"/>
        <w:right w:val="none" w:sz="0" w:space="0" w:color="auto"/>
      </w:divBdr>
    </w:div>
    <w:div w:id="1210411375">
      <w:bodyDiv w:val="1"/>
      <w:marLeft w:val="0"/>
      <w:marRight w:val="0"/>
      <w:marTop w:val="0"/>
      <w:marBottom w:val="0"/>
      <w:divBdr>
        <w:top w:val="none" w:sz="0" w:space="0" w:color="auto"/>
        <w:left w:val="none" w:sz="0" w:space="0" w:color="auto"/>
        <w:bottom w:val="none" w:sz="0" w:space="0" w:color="auto"/>
        <w:right w:val="none" w:sz="0" w:space="0" w:color="auto"/>
      </w:divBdr>
      <w:divsChild>
        <w:div w:id="573245629">
          <w:marLeft w:val="475"/>
          <w:marRight w:val="0"/>
          <w:marTop w:val="0"/>
          <w:marBottom w:val="0"/>
          <w:divBdr>
            <w:top w:val="none" w:sz="0" w:space="0" w:color="auto"/>
            <w:left w:val="none" w:sz="0" w:space="0" w:color="auto"/>
            <w:bottom w:val="none" w:sz="0" w:space="0" w:color="auto"/>
            <w:right w:val="none" w:sz="0" w:space="0" w:color="auto"/>
          </w:divBdr>
        </w:div>
        <w:div w:id="928274947">
          <w:marLeft w:val="475"/>
          <w:marRight w:val="0"/>
          <w:marTop w:val="0"/>
          <w:marBottom w:val="0"/>
          <w:divBdr>
            <w:top w:val="none" w:sz="0" w:space="0" w:color="auto"/>
            <w:left w:val="none" w:sz="0" w:space="0" w:color="auto"/>
            <w:bottom w:val="none" w:sz="0" w:space="0" w:color="auto"/>
            <w:right w:val="none" w:sz="0" w:space="0" w:color="auto"/>
          </w:divBdr>
        </w:div>
        <w:div w:id="2109426604">
          <w:marLeft w:val="1195"/>
          <w:marRight w:val="0"/>
          <w:marTop w:val="0"/>
          <w:marBottom w:val="0"/>
          <w:divBdr>
            <w:top w:val="none" w:sz="0" w:space="0" w:color="auto"/>
            <w:left w:val="none" w:sz="0" w:space="0" w:color="auto"/>
            <w:bottom w:val="none" w:sz="0" w:space="0" w:color="auto"/>
            <w:right w:val="none" w:sz="0" w:space="0" w:color="auto"/>
          </w:divBdr>
        </w:div>
        <w:div w:id="70783418">
          <w:marLeft w:val="1195"/>
          <w:marRight w:val="0"/>
          <w:marTop w:val="0"/>
          <w:marBottom w:val="0"/>
          <w:divBdr>
            <w:top w:val="none" w:sz="0" w:space="0" w:color="auto"/>
            <w:left w:val="none" w:sz="0" w:space="0" w:color="auto"/>
            <w:bottom w:val="none" w:sz="0" w:space="0" w:color="auto"/>
            <w:right w:val="none" w:sz="0" w:space="0" w:color="auto"/>
          </w:divBdr>
        </w:div>
        <w:div w:id="1896355673">
          <w:marLeft w:val="1915"/>
          <w:marRight w:val="0"/>
          <w:marTop w:val="0"/>
          <w:marBottom w:val="0"/>
          <w:divBdr>
            <w:top w:val="none" w:sz="0" w:space="0" w:color="auto"/>
            <w:left w:val="none" w:sz="0" w:space="0" w:color="auto"/>
            <w:bottom w:val="none" w:sz="0" w:space="0" w:color="auto"/>
            <w:right w:val="none" w:sz="0" w:space="0" w:color="auto"/>
          </w:divBdr>
        </w:div>
        <w:div w:id="501698666">
          <w:marLeft w:val="1915"/>
          <w:marRight w:val="0"/>
          <w:marTop w:val="0"/>
          <w:marBottom w:val="0"/>
          <w:divBdr>
            <w:top w:val="none" w:sz="0" w:space="0" w:color="auto"/>
            <w:left w:val="none" w:sz="0" w:space="0" w:color="auto"/>
            <w:bottom w:val="none" w:sz="0" w:space="0" w:color="auto"/>
            <w:right w:val="none" w:sz="0" w:space="0" w:color="auto"/>
          </w:divBdr>
        </w:div>
        <w:div w:id="1248072154">
          <w:marLeft w:val="475"/>
          <w:marRight w:val="0"/>
          <w:marTop w:val="0"/>
          <w:marBottom w:val="0"/>
          <w:divBdr>
            <w:top w:val="none" w:sz="0" w:space="0" w:color="auto"/>
            <w:left w:val="none" w:sz="0" w:space="0" w:color="auto"/>
            <w:bottom w:val="none" w:sz="0" w:space="0" w:color="auto"/>
            <w:right w:val="none" w:sz="0" w:space="0" w:color="auto"/>
          </w:divBdr>
        </w:div>
        <w:div w:id="1152328630">
          <w:marLeft w:val="1195"/>
          <w:marRight w:val="0"/>
          <w:marTop w:val="0"/>
          <w:marBottom w:val="0"/>
          <w:divBdr>
            <w:top w:val="none" w:sz="0" w:space="0" w:color="auto"/>
            <w:left w:val="none" w:sz="0" w:space="0" w:color="auto"/>
            <w:bottom w:val="none" w:sz="0" w:space="0" w:color="auto"/>
            <w:right w:val="none" w:sz="0" w:space="0" w:color="auto"/>
          </w:divBdr>
        </w:div>
        <w:div w:id="256839088">
          <w:marLeft w:val="1195"/>
          <w:marRight w:val="0"/>
          <w:marTop w:val="0"/>
          <w:marBottom w:val="0"/>
          <w:divBdr>
            <w:top w:val="none" w:sz="0" w:space="0" w:color="auto"/>
            <w:left w:val="none" w:sz="0" w:space="0" w:color="auto"/>
            <w:bottom w:val="none" w:sz="0" w:space="0" w:color="auto"/>
            <w:right w:val="none" w:sz="0" w:space="0" w:color="auto"/>
          </w:divBdr>
        </w:div>
        <w:div w:id="1610964324">
          <w:marLeft w:val="1195"/>
          <w:marRight w:val="0"/>
          <w:marTop w:val="0"/>
          <w:marBottom w:val="0"/>
          <w:divBdr>
            <w:top w:val="none" w:sz="0" w:space="0" w:color="auto"/>
            <w:left w:val="none" w:sz="0" w:space="0" w:color="auto"/>
            <w:bottom w:val="none" w:sz="0" w:space="0" w:color="auto"/>
            <w:right w:val="none" w:sz="0" w:space="0" w:color="auto"/>
          </w:divBdr>
        </w:div>
        <w:div w:id="1259604846">
          <w:marLeft w:val="1195"/>
          <w:marRight w:val="0"/>
          <w:marTop w:val="0"/>
          <w:marBottom w:val="0"/>
          <w:divBdr>
            <w:top w:val="none" w:sz="0" w:space="0" w:color="auto"/>
            <w:left w:val="none" w:sz="0" w:space="0" w:color="auto"/>
            <w:bottom w:val="none" w:sz="0" w:space="0" w:color="auto"/>
            <w:right w:val="none" w:sz="0" w:space="0" w:color="auto"/>
          </w:divBdr>
        </w:div>
        <w:div w:id="281347506">
          <w:marLeft w:val="1195"/>
          <w:marRight w:val="0"/>
          <w:marTop w:val="0"/>
          <w:marBottom w:val="0"/>
          <w:divBdr>
            <w:top w:val="none" w:sz="0" w:space="0" w:color="auto"/>
            <w:left w:val="none" w:sz="0" w:space="0" w:color="auto"/>
            <w:bottom w:val="none" w:sz="0" w:space="0" w:color="auto"/>
            <w:right w:val="none" w:sz="0" w:space="0" w:color="auto"/>
          </w:divBdr>
        </w:div>
        <w:div w:id="1099832326">
          <w:marLeft w:val="475"/>
          <w:marRight w:val="0"/>
          <w:marTop w:val="0"/>
          <w:marBottom w:val="0"/>
          <w:divBdr>
            <w:top w:val="none" w:sz="0" w:space="0" w:color="auto"/>
            <w:left w:val="none" w:sz="0" w:space="0" w:color="auto"/>
            <w:bottom w:val="none" w:sz="0" w:space="0" w:color="auto"/>
            <w:right w:val="none" w:sz="0" w:space="0" w:color="auto"/>
          </w:divBdr>
        </w:div>
        <w:div w:id="1606574928">
          <w:marLeft w:val="1195"/>
          <w:marRight w:val="0"/>
          <w:marTop w:val="0"/>
          <w:marBottom w:val="0"/>
          <w:divBdr>
            <w:top w:val="none" w:sz="0" w:space="0" w:color="auto"/>
            <w:left w:val="none" w:sz="0" w:space="0" w:color="auto"/>
            <w:bottom w:val="none" w:sz="0" w:space="0" w:color="auto"/>
            <w:right w:val="none" w:sz="0" w:space="0" w:color="auto"/>
          </w:divBdr>
        </w:div>
        <w:div w:id="2020230801">
          <w:marLeft w:val="1195"/>
          <w:marRight w:val="0"/>
          <w:marTop w:val="0"/>
          <w:marBottom w:val="0"/>
          <w:divBdr>
            <w:top w:val="none" w:sz="0" w:space="0" w:color="auto"/>
            <w:left w:val="none" w:sz="0" w:space="0" w:color="auto"/>
            <w:bottom w:val="none" w:sz="0" w:space="0" w:color="auto"/>
            <w:right w:val="none" w:sz="0" w:space="0" w:color="auto"/>
          </w:divBdr>
        </w:div>
      </w:divsChild>
    </w:div>
    <w:div w:id="1226599121">
      <w:bodyDiv w:val="1"/>
      <w:marLeft w:val="0"/>
      <w:marRight w:val="0"/>
      <w:marTop w:val="0"/>
      <w:marBottom w:val="0"/>
      <w:divBdr>
        <w:top w:val="none" w:sz="0" w:space="0" w:color="auto"/>
        <w:left w:val="none" w:sz="0" w:space="0" w:color="auto"/>
        <w:bottom w:val="none" w:sz="0" w:space="0" w:color="auto"/>
        <w:right w:val="none" w:sz="0" w:space="0" w:color="auto"/>
      </w:divBdr>
    </w:div>
    <w:div w:id="1449816986">
      <w:bodyDiv w:val="1"/>
      <w:marLeft w:val="0"/>
      <w:marRight w:val="0"/>
      <w:marTop w:val="0"/>
      <w:marBottom w:val="0"/>
      <w:divBdr>
        <w:top w:val="none" w:sz="0" w:space="0" w:color="auto"/>
        <w:left w:val="none" w:sz="0" w:space="0" w:color="auto"/>
        <w:bottom w:val="none" w:sz="0" w:space="0" w:color="auto"/>
        <w:right w:val="none" w:sz="0" w:space="0" w:color="auto"/>
      </w:divBdr>
    </w:div>
    <w:div w:id="1453129990">
      <w:bodyDiv w:val="1"/>
      <w:marLeft w:val="0"/>
      <w:marRight w:val="0"/>
      <w:marTop w:val="0"/>
      <w:marBottom w:val="0"/>
      <w:divBdr>
        <w:top w:val="none" w:sz="0" w:space="0" w:color="auto"/>
        <w:left w:val="none" w:sz="0" w:space="0" w:color="auto"/>
        <w:bottom w:val="none" w:sz="0" w:space="0" w:color="auto"/>
        <w:right w:val="none" w:sz="0" w:space="0" w:color="auto"/>
      </w:divBdr>
      <w:divsChild>
        <w:div w:id="733046196">
          <w:marLeft w:val="475"/>
          <w:marRight w:val="0"/>
          <w:marTop w:val="0"/>
          <w:marBottom w:val="0"/>
          <w:divBdr>
            <w:top w:val="none" w:sz="0" w:space="0" w:color="auto"/>
            <w:left w:val="none" w:sz="0" w:space="0" w:color="auto"/>
            <w:bottom w:val="none" w:sz="0" w:space="0" w:color="auto"/>
            <w:right w:val="none" w:sz="0" w:space="0" w:color="auto"/>
          </w:divBdr>
        </w:div>
        <w:div w:id="1111511896">
          <w:marLeft w:val="475"/>
          <w:marRight w:val="0"/>
          <w:marTop w:val="0"/>
          <w:marBottom w:val="0"/>
          <w:divBdr>
            <w:top w:val="none" w:sz="0" w:space="0" w:color="auto"/>
            <w:left w:val="none" w:sz="0" w:space="0" w:color="auto"/>
            <w:bottom w:val="none" w:sz="0" w:space="0" w:color="auto"/>
            <w:right w:val="none" w:sz="0" w:space="0" w:color="auto"/>
          </w:divBdr>
        </w:div>
        <w:div w:id="330840627">
          <w:marLeft w:val="475"/>
          <w:marRight w:val="0"/>
          <w:marTop w:val="0"/>
          <w:marBottom w:val="0"/>
          <w:divBdr>
            <w:top w:val="none" w:sz="0" w:space="0" w:color="auto"/>
            <w:left w:val="none" w:sz="0" w:space="0" w:color="auto"/>
            <w:bottom w:val="none" w:sz="0" w:space="0" w:color="auto"/>
            <w:right w:val="none" w:sz="0" w:space="0" w:color="auto"/>
          </w:divBdr>
        </w:div>
        <w:div w:id="1956056481">
          <w:marLeft w:val="475"/>
          <w:marRight w:val="0"/>
          <w:marTop w:val="0"/>
          <w:marBottom w:val="0"/>
          <w:divBdr>
            <w:top w:val="none" w:sz="0" w:space="0" w:color="auto"/>
            <w:left w:val="none" w:sz="0" w:space="0" w:color="auto"/>
            <w:bottom w:val="none" w:sz="0" w:space="0" w:color="auto"/>
            <w:right w:val="none" w:sz="0" w:space="0" w:color="auto"/>
          </w:divBdr>
        </w:div>
        <w:div w:id="714888508">
          <w:marLeft w:val="475"/>
          <w:marRight w:val="0"/>
          <w:marTop w:val="0"/>
          <w:marBottom w:val="0"/>
          <w:divBdr>
            <w:top w:val="none" w:sz="0" w:space="0" w:color="auto"/>
            <w:left w:val="none" w:sz="0" w:space="0" w:color="auto"/>
            <w:bottom w:val="none" w:sz="0" w:space="0" w:color="auto"/>
            <w:right w:val="none" w:sz="0" w:space="0" w:color="auto"/>
          </w:divBdr>
        </w:div>
        <w:div w:id="1940487302">
          <w:marLeft w:val="475"/>
          <w:marRight w:val="0"/>
          <w:marTop w:val="0"/>
          <w:marBottom w:val="0"/>
          <w:divBdr>
            <w:top w:val="none" w:sz="0" w:space="0" w:color="auto"/>
            <w:left w:val="none" w:sz="0" w:space="0" w:color="auto"/>
            <w:bottom w:val="none" w:sz="0" w:space="0" w:color="auto"/>
            <w:right w:val="none" w:sz="0" w:space="0" w:color="auto"/>
          </w:divBdr>
        </w:div>
        <w:div w:id="1936402649">
          <w:marLeft w:val="475"/>
          <w:marRight w:val="0"/>
          <w:marTop w:val="0"/>
          <w:marBottom w:val="0"/>
          <w:divBdr>
            <w:top w:val="none" w:sz="0" w:space="0" w:color="auto"/>
            <w:left w:val="none" w:sz="0" w:space="0" w:color="auto"/>
            <w:bottom w:val="none" w:sz="0" w:space="0" w:color="auto"/>
            <w:right w:val="none" w:sz="0" w:space="0" w:color="auto"/>
          </w:divBdr>
        </w:div>
        <w:div w:id="93481443">
          <w:marLeft w:val="475"/>
          <w:marRight w:val="0"/>
          <w:marTop w:val="0"/>
          <w:marBottom w:val="0"/>
          <w:divBdr>
            <w:top w:val="none" w:sz="0" w:space="0" w:color="auto"/>
            <w:left w:val="none" w:sz="0" w:space="0" w:color="auto"/>
            <w:bottom w:val="none" w:sz="0" w:space="0" w:color="auto"/>
            <w:right w:val="none" w:sz="0" w:space="0" w:color="auto"/>
          </w:divBdr>
        </w:div>
        <w:div w:id="2027174003">
          <w:marLeft w:val="475"/>
          <w:marRight w:val="0"/>
          <w:marTop w:val="0"/>
          <w:marBottom w:val="0"/>
          <w:divBdr>
            <w:top w:val="none" w:sz="0" w:space="0" w:color="auto"/>
            <w:left w:val="none" w:sz="0" w:space="0" w:color="auto"/>
            <w:bottom w:val="none" w:sz="0" w:space="0" w:color="auto"/>
            <w:right w:val="none" w:sz="0" w:space="0" w:color="auto"/>
          </w:divBdr>
        </w:div>
        <w:div w:id="861669184">
          <w:marLeft w:val="475"/>
          <w:marRight w:val="0"/>
          <w:marTop w:val="0"/>
          <w:marBottom w:val="0"/>
          <w:divBdr>
            <w:top w:val="none" w:sz="0" w:space="0" w:color="auto"/>
            <w:left w:val="none" w:sz="0" w:space="0" w:color="auto"/>
            <w:bottom w:val="none" w:sz="0" w:space="0" w:color="auto"/>
            <w:right w:val="none" w:sz="0" w:space="0" w:color="auto"/>
          </w:divBdr>
        </w:div>
        <w:div w:id="1230270010">
          <w:marLeft w:val="475"/>
          <w:marRight w:val="0"/>
          <w:marTop w:val="0"/>
          <w:marBottom w:val="0"/>
          <w:divBdr>
            <w:top w:val="none" w:sz="0" w:space="0" w:color="auto"/>
            <w:left w:val="none" w:sz="0" w:space="0" w:color="auto"/>
            <w:bottom w:val="none" w:sz="0" w:space="0" w:color="auto"/>
            <w:right w:val="none" w:sz="0" w:space="0" w:color="auto"/>
          </w:divBdr>
        </w:div>
      </w:divsChild>
    </w:div>
    <w:div w:id="1636178161">
      <w:bodyDiv w:val="1"/>
      <w:marLeft w:val="0"/>
      <w:marRight w:val="0"/>
      <w:marTop w:val="0"/>
      <w:marBottom w:val="0"/>
      <w:divBdr>
        <w:top w:val="none" w:sz="0" w:space="0" w:color="auto"/>
        <w:left w:val="none" w:sz="0" w:space="0" w:color="auto"/>
        <w:bottom w:val="none" w:sz="0" w:space="0" w:color="auto"/>
        <w:right w:val="none" w:sz="0" w:space="0" w:color="auto"/>
      </w:divBdr>
      <w:divsChild>
        <w:div w:id="387850072">
          <w:marLeft w:val="446"/>
          <w:marRight w:val="0"/>
          <w:marTop w:val="0"/>
          <w:marBottom w:val="0"/>
          <w:divBdr>
            <w:top w:val="none" w:sz="0" w:space="0" w:color="auto"/>
            <w:left w:val="none" w:sz="0" w:space="0" w:color="auto"/>
            <w:bottom w:val="none" w:sz="0" w:space="0" w:color="auto"/>
            <w:right w:val="none" w:sz="0" w:space="0" w:color="auto"/>
          </w:divBdr>
        </w:div>
        <w:div w:id="250048683">
          <w:marLeft w:val="446"/>
          <w:marRight w:val="0"/>
          <w:marTop w:val="0"/>
          <w:marBottom w:val="0"/>
          <w:divBdr>
            <w:top w:val="none" w:sz="0" w:space="0" w:color="auto"/>
            <w:left w:val="none" w:sz="0" w:space="0" w:color="auto"/>
            <w:bottom w:val="none" w:sz="0" w:space="0" w:color="auto"/>
            <w:right w:val="none" w:sz="0" w:space="0" w:color="auto"/>
          </w:divBdr>
        </w:div>
        <w:div w:id="1026371616">
          <w:marLeft w:val="446"/>
          <w:marRight w:val="0"/>
          <w:marTop w:val="0"/>
          <w:marBottom w:val="0"/>
          <w:divBdr>
            <w:top w:val="none" w:sz="0" w:space="0" w:color="auto"/>
            <w:left w:val="none" w:sz="0" w:space="0" w:color="auto"/>
            <w:bottom w:val="none" w:sz="0" w:space="0" w:color="auto"/>
            <w:right w:val="none" w:sz="0" w:space="0" w:color="auto"/>
          </w:divBdr>
        </w:div>
        <w:div w:id="345061838">
          <w:marLeft w:val="446"/>
          <w:marRight w:val="0"/>
          <w:marTop w:val="0"/>
          <w:marBottom w:val="0"/>
          <w:divBdr>
            <w:top w:val="none" w:sz="0" w:space="0" w:color="auto"/>
            <w:left w:val="none" w:sz="0" w:space="0" w:color="auto"/>
            <w:bottom w:val="none" w:sz="0" w:space="0" w:color="auto"/>
            <w:right w:val="none" w:sz="0" w:space="0" w:color="auto"/>
          </w:divBdr>
        </w:div>
        <w:div w:id="85463453">
          <w:marLeft w:val="446"/>
          <w:marRight w:val="0"/>
          <w:marTop w:val="0"/>
          <w:marBottom w:val="0"/>
          <w:divBdr>
            <w:top w:val="none" w:sz="0" w:space="0" w:color="auto"/>
            <w:left w:val="none" w:sz="0" w:space="0" w:color="auto"/>
            <w:bottom w:val="none" w:sz="0" w:space="0" w:color="auto"/>
            <w:right w:val="none" w:sz="0" w:space="0" w:color="auto"/>
          </w:divBdr>
        </w:div>
        <w:div w:id="1139568205">
          <w:marLeft w:val="446"/>
          <w:marRight w:val="0"/>
          <w:marTop w:val="0"/>
          <w:marBottom w:val="0"/>
          <w:divBdr>
            <w:top w:val="none" w:sz="0" w:space="0" w:color="auto"/>
            <w:left w:val="none" w:sz="0" w:space="0" w:color="auto"/>
            <w:bottom w:val="none" w:sz="0" w:space="0" w:color="auto"/>
            <w:right w:val="none" w:sz="0" w:space="0" w:color="auto"/>
          </w:divBdr>
        </w:div>
        <w:div w:id="295180170">
          <w:marLeft w:val="446"/>
          <w:marRight w:val="0"/>
          <w:marTop w:val="0"/>
          <w:marBottom w:val="0"/>
          <w:divBdr>
            <w:top w:val="none" w:sz="0" w:space="0" w:color="auto"/>
            <w:left w:val="none" w:sz="0" w:space="0" w:color="auto"/>
            <w:bottom w:val="none" w:sz="0" w:space="0" w:color="auto"/>
            <w:right w:val="none" w:sz="0" w:space="0" w:color="auto"/>
          </w:divBdr>
        </w:div>
        <w:div w:id="921573890">
          <w:marLeft w:val="1166"/>
          <w:marRight w:val="0"/>
          <w:marTop w:val="0"/>
          <w:marBottom w:val="0"/>
          <w:divBdr>
            <w:top w:val="none" w:sz="0" w:space="0" w:color="auto"/>
            <w:left w:val="none" w:sz="0" w:space="0" w:color="auto"/>
            <w:bottom w:val="none" w:sz="0" w:space="0" w:color="auto"/>
            <w:right w:val="none" w:sz="0" w:space="0" w:color="auto"/>
          </w:divBdr>
        </w:div>
        <w:div w:id="107436061">
          <w:marLeft w:val="1166"/>
          <w:marRight w:val="0"/>
          <w:marTop w:val="0"/>
          <w:marBottom w:val="0"/>
          <w:divBdr>
            <w:top w:val="none" w:sz="0" w:space="0" w:color="auto"/>
            <w:left w:val="none" w:sz="0" w:space="0" w:color="auto"/>
            <w:bottom w:val="none" w:sz="0" w:space="0" w:color="auto"/>
            <w:right w:val="none" w:sz="0" w:space="0" w:color="auto"/>
          </w:divBdr>
        </w:div>
      </w:divsChild>
    </w:div>
    <w:div w:id="1717655653">
      <w:bodyDiv w:val="1"/>
      <w:marLeft w:val="0"/>
      <w:marRight w:val="0"/>
      <w:marTop w:val="0"/>
      <w:marBottom w:val="0"/>
      <w:divBdr>
        <w:top w:val="none" w:sz="0" w:space="0" w:color="auto"/>
        <w:left w:val="none" w:sz="0" w:space="0" w:color="auto"/>
        <w:bottom w:val="none" w:sz="0" w:space="0" w:color="auto"/>
        <w:right w:val="none" w:sz="0" w:space="0" w:color="auto"/>
      </w:divBdr>
    </w:div>
    <w:div w:id="1742825429">
      <w:bodyDiv w:val="1"/>
      <w:marLeft w:val="0"/>
      <w:marRight w:val="0"/>
      <w:marTop w:val="0"/>
      <w:marBottom w:val="0"/>
      <w:divBdr>
        <w:top w:val="none" w:sz="0" w:space="0" w:color="auto"/>
        <w:left w:val="none" w:sz="0" w:space="0" w:color="auto"/>
        <w:bottom w:val="none" w:sz="0" w:space="0" w:color="auto"/>
        <w:right w:val="none" w:sz="0" w:space="0" w:color="auto"/>
      </w:divBdr>
      <w:divsChild>
        <w:div w:id="1855532286">
          <w:marLeft w:val="475"/>
          <w:marRight w:val="0"/>
          <w:marTop w:val="0"/>
          <w:marBottom w:val="0"/>
          <w:divBdr>
            <w:top w:val="none" w:sz="0" w:space="0" w:color="auto"/>
            <w:left w:val="none" w:sz="0" w:space="0" w:color="auto"/>
            <w:bottom w:val="none" w:sz="0" w:space="0" w:color="auto"/>
            <w:right w:val="none" w:sz="0" w:space="0" w:color="auto"/>
          </w:divBdr>
        </w:div>
        <w:div w:id="200092340">
          <w:marLeft w:val="475"/>
          <w:marRight w:val="0"/>
          <w:marTop w:val="0"/>
          <w:marBottom w:val="0"/>
          <w:divBdr>
            <w:top w:val="none" w:sz="0" w:space="0" w:color="auto"/>
            <w:left w:val="none" w:sz="0" w:space="0" w:color="auto"/>
            <w:bottom w:val="none" w:sz="0" w:space="0" w:color="auto"/>
            <w:right w:val="none" w:sz="0" w:space="0" w:color="auto"/>
          </w:divBdr>
        </w:div>
        <w:div w:id="781732255">
          <w:marLeft w:val="475"/>
          <w:marRight w:val="0"/>
          <w:marTop w:val="0"/>
          <w:marBottom w:val="0"/>
          <w:divBdr>
            <w:top w:val="none" w:sz="0" w:space="0" w:color="auto"/>
            <w:left w:val="none" w:sz="0" w:space="0" w:color="auto"/>
            <w:bottom w:val="none" w:sz="0" w:space="0" w:color="auto"/>
            <w:right w:val="none" w:sz="0" w:space="0" w:color="auto"/>
          </w:divBdr>
        </w:div>
        <w:div w:id="703023492">
          <w:marLeft w:val="475"/>
          <w:marRight w:val="0"/>
          <w:marTop w:val="0"/>
          <w:marBottom w:val="0"/>
          <w:divBdr>
            <w:top w:val="none" w:sz="0" w:space="0" w:color="auto"/>
            <w:left w:val="none" w:sz="0" w:space="0" w:color="auto"/>
            <w:bottom w:val="none" w:sz="0" w:space="0" w:color="auto"/>
            <w:right w:val="none" w:sz="0" w:space="0" w:color="auto"/>
          </w:divBdr>
        </w:div>
        <w:div w:id="1266811300">
          <w:marLeft w:val="475"/>
          <w:marRight w:val="0"/>
          <w:marTop w:val="0"/>
          <w:marBottom w:val="0"/>
          <w:divBdr>
            <w:top w:val="none" w:sz="0" w:space="0" w:color="auto"/>
            <w:left w:val="none" w:sz="0" w:space="0" w:color="auto"/>
            <w:bottom w:val="none" w:sz="0" w:space="0" w:color="auto"/>
            <w:right w:val="none" w:sz="0" w:space="0" w:color="auto"/>
          </w:divBdr>
        </w:div>
        <w:div w:id="640841082">
          <w:marLeft w:val="475"/>
          <w:marRight w:val="0"/>
          <w:marTop w:val="0"/>
          <w:marBottom w:val="0"/>
          <w:divBdr>
            <w:top w:val="none" w:sz="0" w:space="0" w:color="auto"/>
            <w:left w:val="none" w:sz="0" w:space="0" w:color="auto"/>
            <w:bottom w:val="none" w:sz="0" w:space="0" w:color="auto"/>
            <w:right w:val="none" w:sz="0" w:space="0" w:color="auto"/>
          </w:divBdr>
        </w:div>
      </w:divsChild>
    </w:div>
    <w:div w:id="1833791331">
      <w:bodyDiv w:val="1"/>
      <w:marLeft w:val="0"/>
      <w:marRight w:val="0"/>
      <w:marTop w:val="0"/>
      <w:marBottom w:val="0"/>
      <w:divBdr>
        <w:top w:val="none" w:sz="0" w:space="0" w:color="auto"/>
        <w:left w:val="none" w:sz="0" w:space="0" w:color="auto"/>
        <w:bottom w:val="none" w:sz="0" w:space="0" w:color="auto"/>
        <w:right w:val="none" w:sz="0" w:space="0" w:color="auto"/>
      </w:divBdr>
      <w:divsChild>
        <w:div w:id="60055869">
          <w:marLeft w:val="475"/>
          <w:marRight w:val="0"/>
          <w:marTop w:val="0"/>
          <w:marBottom w:val="0"/>
          <w:divBdr>
            <w:top w:val="none" w:sz="0" w:space="0" w:color="auto"/>
            <w:left w:val="none" w:sz="0" w:space="0" w:color="auto"/>
            <w:bottom w:val="none" w:sz="0" w:space="0" w:color="auto"/>
            <w:right w:val="none" w:sz="0" w:space="0" w:color="auto"/>
          </w:divBdr>
        </w:div>
        <w:div w:id="1252349412">
          <w:marLeft w:val="475"/>
          <w:marRight w:val="0"/>
          <w:marTop w:val="0"/>
          <w:marBottom w:val="0"/>
          <w:divBdr>
            <w:top w:val="none" w:sz="0" w:space="0" w:color="auto"/>
            <w:left w:val="none" w:sz="0" w:space="0" w:color="auto"/>
            <w:bottom w:val="none" w:sz="0" w:space="0" w:color="auto"/>
            <w:right w:val="none" w:sz="0" w:space="0" w:color="auto"/>
          </w:divBdr>
        </w:div>
        <w:div w:id="1414740175">
          <w:marLeft w:val="475"/>
          <w:marRight w:val="0"/>
          <w:marTop w:val="0"/>
          <w:marBottom w:val="0"/>
          <w:divBdr>
            <w:top w:val="none" w:sz="0" w:space="0" w:color="auto"/>
            <w:left w:val="none" w:sz="0" w:space="0" w:color="auto"/>
            <w:bottom w:val="none" w:sz="0" w:space="0" w:color="auto"/>
            <w:right w:val="none" w:sz="0" w:space="0" w:color="auto"/>
          </w:divBdr>
        </w:div>
        <w:div w:id="275213680">
          <w:marLeft w:val="475"/>
          <w:marRight w:val="0"/>
          <w:marTop w:val="0"/>
          <w:marBottom w:val="0"/>
          <w:divBdr>
            <w:top w:val="none" w:sz="0" w:space="0" w:color="auto"/>
            <w:left w:val="none" w:sz="0" w:space="0" w:color="auto"/>
            <w:bottom w:val="none" w:sz="0" w:space="0" w:color="auto"/>
            <w:right w:val="none" w:sz="0" w:space="0" w:color="auto"/>
          </w:divBdr>
        </w:div>
        <w:div w:id="847334245">
          <w:marLeft w:val="475"/>
          <w:marRight w:val="0"/>
          <w:marTop w:val="0"/>
          <w:marBottom w:val="0"/>
          <w:divBdr>
            <w:top w:val="none" w:sz="0" w:space="0" w:color="auto"/>
            <w:left w:val="none" w:sz="0" w:space="0" w:color="auto"/>
            <w:bottom w:val="none" w:sz="0" w:space="0" w:color="auto"/>
            <w:right w:val="none" w:sz="0" w:space="0" w:color="auto"/>
          </w:divBdr>
        </w:div>
        <w:div w:id="1595698362">
          <w:marLeft w:val="1282"/>
          <w:marRight w:val="0"/>
          <w:marTop w:val="0"/>
          <w:marBottom w:val="0"/>
          <w:divBdr>
            <w:top w:val="none" w:sz="0" w:space="0" w:color="auto"/>
            <w:left w:val="none" w:sz="0" w:space="0" w:color="auto"/>
            <w:bottom w:val="none" w:sz="0" w:space="0" w:color="auto"/>
            <w:right w:val="none" w:sz="0" w:space="0" w:color="auto"/>
          </w:divBdr>
        </w:div>
        <w:div w:id="57870401">
          <w:marLeft w:val="1282"/>
          <w:marRight w:val="0"/>
          <w:marTop w:val="0"/>
          <w:marBottom w:val="0"/>
          <w:divBdr>
            <w:top w:val="none" w:sz="0" w:space="0" w:color="auto"/>
            <w:left w:val="none" w:sz="0" w:space="0" w:color="auto"/>
            <w:bottom w:val="none" w:sz="0" w:space="0" w:color="auto"/>
            <w:right w:val="none" w:sz="0" w:space="0" w:color="auto"/>
          </w:divBdr>
        </w:div>
        <w:div w:id="337386438">
          <w:marLeft w:val="1282"/>
          <w:marRight w:val="0"/>
          <w:marTop w:val="0"/>
          <w:marBottom w:val="0"/>
          <w:divBdr>
            <w:top w:val="none" w:sz="0" w:space="0" w:color="auto"/>
            <w:left w:val="none" w:sz="0" w:space="0" w:color="auto"/>
            <w:bottom w:val="none" w:sz="0" w:space="0" w:color="auto"/>
            <w:right w:val="none" w:sz="0" w:space="0" w:color="auto"/>
          </w:divBdr>
        </w:div>
        <w:div w:id="34354786">
          <w:marLeft w:val="1282"/>
          <w:marRight w:val="0"/>
          <w:marTop w:val="0"/>
          <w:marBottom w:val="0"/>
          <w:divBdr>
            <w:top w:val="none" w:sz="0" w:space="0" w:color="auto"/>
            <w:left w:val="none" w:sz="0" w:space="0" w:color="auto"/>
            <w:bottom w:val="none" w:sz="0" w:space="0" w:color="auto"/>
            <w:right w:val="none" w:sz="0" w:space="0" w:color="auto"/>
          </w:divBdr>
        </w:div>
        <w:div w:id="1487697792">
          <w:marLeft w:val="1282"/>
          <w:marRight w:val="0"/>
          <w:marTop w:val="0"/>
          <w:marBottom w:val="0"/>
          <w:divBdr>
            <w:top w:val="none" w:sz="0" w:space="0" w:color="auto"/>
            <w:left w:val="none" w:sz="0" w:space="0" w:color="auto"/>
            <w:bottom w:val="none" w:sz="0" w:space="0" w:color="auto"/>
            <w:right w:val="none" w:sz="0" w:space="0" w:color="auto"/>
          </w:divBdr>
        </w:div>
        <w:div w:id="1998877141">
          <w:marLeft w:val="562"/>
          <w:marRight w:val="0"/>
          <w:marTop w:val="0"/>
          <w:marBottom w:val="0"/>
          <w:divBdr>
            <w:top w:val="none" w:sz="0" w:space="0" w:color="auto"/>
            <w:left w:val="none" w:sz="0" w:space="0" w:color="auto"/>
            <w:bottom w:val="none" w:sz="0" w:space="0" w:color="auto"/>
            <w:right w:val="none" w:sz="0" w:space="0" w:color="auto"/>
          </w:divBdr>
        </w:div>
        <w:div w:id="95295190">
          <w:marLeft w:val="1282"/>
          <w:marRight w:val="0"/>
          <w:marTop w:val="0"/>
          <w:marBottom w:val="0"/>
          <w:divBdr>
            <w:top w:val="none" w:sz="0" w:space="0" w:color="auto"/>
            <w:left w:val="none" w:sz="0" w:space="0" w:color="auto"/>
            <w:bottom w:val="none" w:sz="0" w:space="0" w:color="auto"/>
            <w:right w:val="none" w:sz="0" w:space="0" w:color="auto"/>
          </w:divBdr>
        </w:div>
        <w:div w:id="1186675034">
          <w:marLeft w:val="1282"/>
          <w:marRight w:val="0"/>
          <w:marTop w:val="0"/>
          <w:marBottom w:val="0"/>
          <w:divBdr>
            <w:top w:val="none" w:sz="0" w:space="0" w:color="auto"/>
            <w:left w:val="none" w:sz="0" w:space="0" w:color="auto"/>
            <w:bottom w:val="none" w:sz="0" w:space="0" w:color="auto"/>
            <w:right w:val="none" w:sz="0" w:space="0" w:color="auto"/>
          </w:divBdr>
        </w:div>
        <w:div w:id="1543513222">
          <w:marLeft w:val="562"/>
          <w:marRight w:val="0"/>
          <w:marTop w:val="0"/>
          <w:marBottom w:val="0"/>
          <w:divBdr>
            <w:top w:val="none" w:sz="0" w:space="0" w:color="auto"/>
            <w:left w:val="none" w:sz="0" w:space="0" w:color="auto"/>
            <w:bottom w:val="none" w:sz="0" w:space="0" w:color="auto"/>
            <w:right w:val="none" w:sz="0" w:space="0" w:color="auto"/>
          </w:divBdr>
        </w:div>
        <w:div w:id="2051757939">
          <w:marLeft w:val="562"/>
          <w:marRight w:val="0"/>
          <w:marTop w:val="0"/>
          <w:marBottom w:val="0"/>
          <w:divBdr>
            <w:top w:val="none" w:sz="0" w:space="0" w:color="auto"/>
            <w:left w:val="none" w:sz="0" w:space="0" w:color="auto"/>
            <w:bottom w:val="none" w:sz="0" w:space="0" w:color="auto"/>
            <w:right w:val="none" w:sz="0" w:space="0" w:color="auto"/>
          </w:divBdr>
        </w:div>
      </w:divsChild>
    </w:div>
    <w:div w:id="1884829875">
      <w:bodyDiv w:val="1"/>
      <w:marLeft w:val="0"/>
      <w:marRight w:val="0"/>
      <w:marTop w:val="0"/>
      <w:marBottom w:val="0"/>
      <w:divBdr>
        <w:top w:val="none" w:sz="0" w:space="0" w:color="auto"/>
        <w:left w:val="none" w:sz="0" w:space="0" w:color="auto"/>
        <w:bottom w:val="none" w:sz="0" w:space="0" w:color="auto"/>
        <w:right w:val="none" w:sz="0" w:space="0" w:color="auto"/>
      </w:divBdr>
    </w:div>
    <w:div w:id="209632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x.dss.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4617B"/>
      </a:dk2>
      <a:lt2>
        <a:srgbClr val="DBF5F9"/>
      </a:lt2>
      <a:accent1>
        <a:srgbClr val="04617B"/>
      </a:accent1>
      <a:accent2>
        <a:srgbClr val="04617B"/>
      </a:accent2>
      <a:accent3>
        <a:srgbClr val="04617B"/>
      </a:accent3>
      <a:accent4>
        <a:srgbClr val="04617B"/>
      </a:accent4>
      <a:accent5>
        <a:srgbClr val="04617B"/>
      </a:accent5>
      <a:accent6>
        <a:srgbClr val="04617B"/>
      </a:accent6>
      <a:hlink>
        <a:srgbClr val="04617B"/>
      </a:hlink>
      <a:folHlink>
        <a:srgbClr val="04617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75CA3-F95A-4774-93C6-965DD490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960</Words>
  <Characters>5474</Characters>
  <Application>Microsoft Office Word</Application>
  <DocSecurity>0</DocSecurity>
  <Lines>45</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Task card 1 – Log in to the Data Exchange web-based portal</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HEINEBACK, Katarina.I</dc:creator>
  <cp:lastModifiedBy>PEARSON, Rose</cp:lastModifiedBy>
  <cp:revision>12</cp:revision>
  <cp:lastPrinted>2019-02-13T23:44:00Z</cp:lastPrinted>
  <dcterms:created xsi:type="dcterms:W3CDTF">2019-02-11T05:28:00Z</dcterms:created>
  <dcterms:modified xsi:type="dcterms:W3CDTF">2019-02-13T23:46:00Z</dcterms:modified>
</cp:coreProperties>
</file>