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A47BD" w14:textId="6ACF5B5F" w:rsidR="0075584F" w:rsidRDefault="0075584F" w:rsidP="00F16169">
      <w:pPr>
        <w:pStyle w:val="Heading1"/>
        <w:spacing w:before="0"/>
        <w:ind w:right="425"/>
        <w:rPr>
          <w:rFonts w:ascii="Georgia" w:hAnsi="Georgia"/>
          <w:color w:val="005A70"/>
          <w:sz w:val="52"/>
          <w:szCs w:val="52"/>
          <w:lang w:val="en-US"/>
        </w:rPr>
        <w:sectPr w:rsidR="0075584F" w:rsidSect="0075584F">
          <w:headerReference w:type="default" r:id="rId8"/>
          <w:headerReference w:type="first" r:id="rId9"/>
          <w:pgSz w:w="11906" w:h="16838"/>
          <w:pgMar w:top="238" w:right="425" w:bottom="851" w:left="1418" w:header="0" w:footer="709" w:gutter="0"/>
          <w:cols w:space="708"/>
          <w:docGrid w:linePitch="360"/>
        </w:sectPr>
      </w:pPr>
    </w:p>
    <w:p w14:paraId="30C18AB4" w14:textId="1591F465" w:rsidR="007D4624" w:rsidRDefault="0075584F" w:rsidP="00F16169">
      <w:pPr>
        <w:pStyle w:val="Heading1"/>
        <w:spacing w:before="0"/>
        <w:ind w:right="425"/>
        <w:rPr>
          <w:rFonts w:ascii="Georgia" w:hAnsi="Georgia"/>
          <w:color w:val="005A70"/>
          <w:sz w:val="52"/>
          <w:szCs w:val="52"/>
          <w:lang w:val="en-US"/>
        </w:rPr>
      </w:pPr>
      <w:r>
        <w:rPr>
          <w:rFonts w:ascii="Georgia" w:hAnsi="Georgia"/>
          <w:noProof/>
          <w:color w:val="005A70"/>
          <w:sz w:val="52"/>
          <w:szCs w:val="52"/>
          <w:lang w:eastAsia="en-AU"/>
        </w:rPr>
        <w:drawing>
          <wp:inline distT="0" distB="0" distL="0" distR="0" wp14:anchorId="1B598675" wp14:editId="0205D5A6">
            <wp:extent cx="6645910" cy="1143635"/>
            <wp:effectExtent l="0" t="0" r="2540" b="0"/>
            <wp:docPr id="3" name="Picture 3" descr="Australian government logo and text saying Data Exchange" title="Data Exchan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X Header test3.png"/>
                    <pic:cNvPicPr/>
                  </pic:nvPicPr>
                  <pic:blipFill>
                    <a:blip r:embed="rId10">
                      <a:extLst>
                        <a:ext uri="{28A0092B-C50C-407E-A947-70E740481C1C}">
                          <a14:useLocalDpi xmlns:a14="http://schemas.microsoft.com/office/drawing/2010/main" val="0"/>
                        </a:ext>
                      </a:extLst>
                    </a:blip>
                    <a:stretch>
                      <a:fillRect/>
                    </a:stretch>
                  </pic:blipFill>
                  <pic:spPr>
                    <a:xfrm>
                      <a:off x="0" y="0"/>
                      <a:ext cx="6645910" cy="1143635"/>
                    </a:xfrm>
                    <a:prstGeom prst="rect">
                      <a:avLst/>
                    </a:prstGeom>
                  </pic:spPr>
                </pic:pic>
              </a:graphicData>
            </a:graphic>
          </wp:inline>
        </w:drawing>
      </w:r>
    </w:p>
    <w:p w14:paraId="01FBD284" w14:textId="77777777" w:rsidR="007D4624" w:rsidRDefault="007D4624" w:rsidP="00F16169">
      <w:pPr>
        <w:pStyle w:val="Heading1"/>
        <w:spacing w:before="0"/>
        <w:ind w:right="425"/>
        <w:rPr>
          <w:rFonts w:ascii="Georgia" w:hAnsi="Georgia"/>
          <w:color w:val="005A70"/>
          <w:sz w:val="52"/>
          <w:szCs w:val="52"/>
          <w:lang w:val="en-US"/>
        </w:rPr>
      </w:pPr>
    </w:p>
    <w:p w14:paraId="1DD84B34" w14:textId="0BF2F05D" w:rsidR="00F16169" w:rsidRPr="004C04E8" w:rsidRDefault="00F16169" w:rsidP="00F16169">
      <w:pPr>
        <w:pStyle w:val="Heading1"/>
        <w:spacing w:before="0"/>
        <w:ind w:right="425"/>
        <w:rPr>
          <w:rFonts w:ascii="Georgia" w:hAnsi="Georgia"/>
          <w:sz w:val="52"/>
          <w:szCs w:val="52"/>
          <w:lang w:val="en-US"/>
        </w:rPr>
      </w:pPr>
      <w:r w:rsidRPr="004C04E8">
        <w:rPr>
          <w:rFonts w:ascii="Georgia" w:hAnsi="Georgia"/>
          <w:color w:val="005A70"/>
          <w:sz w:val="52"/>
          <w:szCs w:val="52"/>
          <w:lang w:val="en-US"/>
        </w:rPr>
        <w:t>The importance of data quality</w:t>
      </w:r>
    </w:p>
    <w:p w14:paraId="0DC9D0A0" w14:textId="77777777" w:rsidR="00F16169" w:rsidRPr="003D6338" w:rsidRDefault="00F16169" w:rsidP="00F16169">
      <w:pPr>
        <w:spacing w:before="240" w:after="120" w:line="276" w:lineRule="auto"/>
        <w:ind w:right="426"/>
        <w:rPr>
          <w:rFonts w:ascii="Arial" w:hAnsi="Arial" w:cs="Arial"/>
          <w:b/>
          <w:lang w:val="en-US"/>
        </w:rPr>
      </w:pPr>
      <w:r w:rsidRPr="003D6338">
        <w:rPr>
          <w:rFonts w:ascii="Arial" w:hAnsi="Arial" w:cs="Arial"/>
          <w:b/>
          <w:lang w:val="en-US"/>
        </w:rPr>
        <w:t>The Data Exchange streamlines reporting to</w:t>
      </w:r>
      <w:r>
        <w:rPr>
          <w:rFonts w:ascii="Arial" w:hAnsi="Arial" w:cs="Arial"/>
          <w:b/>
          <w:lang w:val="en-US"/>
        </w:rPr>
        <w:t xml:space="preserve"> help produce </w:t>
      </w:r>
      <w:r w:rsidRPr="003D6338">
        <w:rPr>
          <w:rFonts w:ascii="Arial" w:hAnsi="Arial" w:cs="Arial"/>
          <w:b/>
          <w:lang w:val="en-US"/>
        </w:rPr>
        <w:t xml:space="preserve">meaningful </w:t>
      </w:r>
      <w:r>
        <w:rPr>
          <w:rFonts w:ascii="Arial" w:hAnsi="Arial" w:cs="Arial"/>
          <w:b/>
          <w:lang w:val="en-US"/>
        </w:rPr>
        <w:t>data</w:t>
      </w:r>
      <w:r w:rsidRPr="003D6338">
        <w:rPr>
          <w:rFonts w:ascii="Arial" w:hAnsi="Arial" w:cs="Arial"/>
          <w:b/>
          <w:lang w:val="en-US"/>
        </w:rPr>
        <w:t xml:space="preserve"> about </w:t>
      </w:r>
      <w:r>
        <w:rPr>
          <w:rFonts w:ascii="Arial" w:hAnsi="Arial" w:cs="Arial"/>
          <w:b/>
          <w:lang w:val="en-US"/>
        </w:rPr>
        <w:t>the effectiveness of services for clients.</w:t>
      </w:r>
    </w:p>
    <w:p w14:paraId="12554F96" w14:textId="77777777" w:rsidR="00F16169" w:rsidRPr="0038515E" w:rsidRDefault="00F16169" w:rsidP="00F16169">
      <w:pPr>
        <w:pStyle w:val="Heading2"/>
        <w:spacing w:before="240" w:after="120"/>
        <w:ind w:right="426"/>
        <w:rPr>
          <w:color w:val="005A70"/>
          <w:sz w:val="28"/>
          <w:szCs w:val="28"/>
        </w:rPr>
      </w:pPr>
      <w:r w:rsidRPr="0038515E">
        <w:rPr>
          <w:color w:val="005A70"/>
          <w:sz w:val="28"/>
          <w:szCs w:val="28"/>
        </w:rPr>
        <w:t>What is data quality</w:t>
      </w:r>
      <w:r>
        <w:rPr>
          <w:color w:val="005A70"/>
          <w:sz w:val="28"/>
          <w:szCs w:val="28"/>
        </w:rPr>
        <w:t xml:space="preserve"> and why is it important?</w:t>
      </w:r>
    </w:p>
    <w:p w14:paraId="6DDAEF94" w14:textId="77777777" w:rsidR="00F16169" w:rsidRPr="00C67BEA" w:rsidRDefault="00F16169" w:rsidP="00F16169">
      <w:pPr>
        <w:spacing w:before="120" w:after="120" w:line="276" w:lineRule="auto"/>
        <w:ind w:right="426"/>
        <w:rPr>
          <w:rStyle w:val="BookTitle"/>
          <w:rFonts w:ascii="Arial" w:hAnsi="Arial" w:cs="Arial"/>
          <w:i w:val="0"/>
          <w:iCs w:val="0"/>
          <w:smallCaps w:val="0"/>
          <w:spacing w:val="0"/>
        </w:rPr>
      </w:pPr>
      <w:r>
        <w:rPr>
          <w:rStyle w:val="BookTitle"/>
          <w:rFonts w:ascii="Arial" w:hAnsi="Arial" w:cs="Arial"/>
          <w:i w:val="0"/>
          <w:iCs w:val="0"/>
          <w:smallCaps w:val="0"/>
          <w:spacing w:val="0"/>
        </w:rPr>
        <w:t>High</w:t>
      </w:r>
      <w:r w:rsidRPr="00C67BEA">
        <w:rPr>
          <w:rStyle w:val="BookTitle"/>
          <w:rFonts w:ascii="Arial" w:hAnsi="Arial" w:cs="Arial"/>
          <w:i w:val="0"/>
          <w:iCs w:val="0"/>
          <w:smallCaps w:val="0"/>
          <w:spacing w:val="0"/>
        </w:rPr>
        <w:t xml:space="preserve"> quality </w:t>
      </w:r>
      <w:r>
        <w:rPr>
          <w:rStyle w:val="BookTitle"/>
          <w:rFonts w:ascii="Arial" w:hAnsi="Arial" w:cs="Arial"/>
          <w:i w:val="0"/>
          <w:iCs w:val="0"/>
          <w:smallCaps w:val="0"/>
          <w:spacing w:val="0"/>
        </w:rPr>
        <w:t>d</w:t>
      </w:r>
      <w:r w:rsidRPr="00C67BEA">
        <w:rPr>
          <w:rStyle w:val="BookTitle"/>
          <w:rFonts w:ascii="Arial" w:hAnsi="Arial" w:cs="Arial"/>
          <w:i w:val="0"/>
          <w:iCs w:val="0"/>
          <w:smallCaps w:val="0"/>
          <w:spacing w:val="0"/>
        </w:rPr>
        <w:t xml:space="preserve">ata </w:t>
      </w:r>
      <w:r>
        <w:rPr>
          <w:rStyle w:val="BookTitle"/>
          <w:rFonts w:ascii="Arial" w:hAnsi="Arial" w:cs="Arial"/>
          <w:i w:val="0"/>
          <w:iCs w:val="0"/>
          <w:smallCaps w:val="0"/>
          <w:spacing w:val="0"/>
        </w:rPr>
        <w:t>is</w:t>
      </w:r>
      <w:r w:rsidRPr="00C67BEA">
        <w:rPr>
          <w:rStyle w:val="BookTitle"/>
          <w:rFonts w:ascii="Arial" w:hAnsi="Arial" w:cs="Arial"/>
          <w:i w:val="0"/>
          <w:iCs w:val="0"/>
          <w:smallCaps w:val="0"/>
          <w:spacing w:val="0"/>
        </w:rPr>
        <w:t xml:space="preserve"> consistent, </w:t>
      </w:r>
      <w:r>
        <w:rPr>
          <w:rStyle w:val="BookTitle"/>
          <w:rFonts w:ascii="Arial" w:hAnsi="Arial" w:cs="Arial"/>
          <w:i w:val="0"/>
          <w:iCs w:val="0"/>
          <w:smallCaps w:val="0"/>
          <w:spacing w:val="0"/>
        </w:rPr>
        <w:t xml:space="preserve">complete and </w:t>
      </w:r>
      <w:r w:rsidRPr="00C67BEA">
        <w:rPr>
          <w:rStyle w:val="BookTitle"/>
          <w:rFonts w:ascii="Arial" w:hAnsi="Arial" w:cs="Arial"/>
          <w:i w:val="0"/>
          <w:iCs w:val="0"/>
          <w:smallCaps w:val="0"/>
          <w:spacing w:val="0"/>
        </w:rPr>
        <w:t xml:space="preserve">reliable. </w:t>
      </w:r>
      <w:r>
        <w:rPr>
          <w:rStyle w:val="BookTitle"/>
          <w:rFonts w:ascii="Arial" w:hAnsi="Arial" w:cs="Arial"/>
          <w:i w:val="0"/>
          <w:iCs w:val="0"/>
          <w:smallCaps w:val="0"/>
          <w:spacing w:val="0"/>
        </w:rPr>
        <w:t xml:space="preserve">When data </w:t>
      </w:r>
      <w:r w:rsidRPr="00C67BEA">
        <w:rPr>
          <w:rStyle w:val="BookTitle"/>
          <w:rFonts w:ascii="Arial" w:hAnsi="Arial" w:cs="Arial"/>
          <w:i w:val="0"/>
          <w:iCs w:val="0"/>
          <w:smallCaps w:val="0"/>
          <w:spacing w:val="0"/>
        </w:rPr>
        <w:t xml:space="preserve">correctly represents </w:t>
      </w:r>
      <w:r>
        <w:rPr>
          <w:rStyle w:val="BookTitle"/>
          <w:rFonts w:ascii="Arial" w:hAnsi="Arial" w:cs="Arial"/>
          <w:i w:val="0"/>
          <w:iCs w:val="0"/>
          <w:smallCaps w:val="0"/>
          <w:spacing w:val="0"/>
        </w:rPr>
        <w:t>what is occurring in your service, it</w:t>
      </w:r>
      <w:r w:rsidRPr="00C67BEA">
        <w:rPr>
          <w:rStyle w:val="BookTitle"/>
          <w:rFonts w:ascii="Arial" w:hAnsi="Arial" w:cs="Arial"/>
          <w:i w:val="0"/>
          <w:iCs w:val="0"/>
          <w:smallCaps w:val="0"/>
          <w:spacing w:val="0"/>
        </w:rPr>
        <w:t xml:space="preserve"> </w:t>
      </w:r>
      <w:r>
        <w:rPr>
          <w:rStyle w:val="BookTitle"/>
          <w:rFonts w:ascii="Arial" w:hAnsi="Arial" w:cs="Arial"/>
          <w:i w:val="0"/>
          <w:iCs w:val="0"/>
          <w:smallCaps w:val="0"/>
          <w:spacing w:val="0"/>
        </w:rPr>
        <w:t xml:space="preserve">becomes a powerful tool </w:t>
      </w:r>
      <w:r w:rsidRPr="00C67BEA">
        <w:rPr>
          <w:rStyle w:val="BookTitle"/>
          <w:rFonts w:ascii="Arial" w:hAnsi="Arial" w:cs="Arial"/>
          <w:i w:val="0"/>
          <w:iCs w:val="0"/>
          <w:smallCaps w:val="0"/>
          <w:spacing w:val="0"/>
        </w:rPr>
        <w:t>for planning, decision</w:t>
      </w:r>
      <w:r>
        <w:rPr>
          <w:rStyle w:val="BookTitle"/>
          <w:rFonts w:ascii="Arial" w:hAnsi="Arial" w:cs="Arial"/>
          <w:i w:val="0"/>
          <w:iCs w:val="0"/>
          <w:smallCaps w:val="0"/>
          <w:spacing w:val="0"/>
        </w:rPr>
        <w:noBreakHyphen/>
      </w:r>
      <w:r w:rsidRPr="00C67BEA">
        <w:rPr>
          <w:rStyle w:val="BookTitle"/>
          <w:rFonts w:ascii="Arial" w:hAnsi="Arial" w:cs="Arial"/>
          <w:i w:val="0"/>
          <w:iCs w:val="0"/>
          <w:smallCaps w:val="0"/>
          <w:spacing w:val="0"/>
        </w:rPr>
        <w:t>making and evaluation.</w:t>
      </w:r>
      <w:r w:rsidRPr="003D3A64">
        <w:rPr>
          <w:rFonts w:ascii="Arial" w:hAnsi="Arial" w:cs="Arial"/>
          <w:lang w:val="en-US"/>
        </w:rPr>
        <w:t xml:space="preserve"> </w:t>
      </w:r>
      <w:r>
        <w:rPr>
          <w:rFonts w:ascii="Arial" w:hAnsi="Arial" w:cs="Arial"/>
          <w:lang w:val="en-US"/>
        </w:rPr>
        <w:t xml:space="preserve">Providing quality data allows organisations to gain valuable insights into their service delivery models. It helps evaluate what works and where improvements can be made to achieve better outcomes for their clients. </w:t>
      </w:r>
    </w:p>
    <w:p w14:paraId="0325E28D" w14:textId="77777777" w:rsidR="00F16169" w:rsidRDefault="00F16169" w:rsidP="00F16169">
      <w:pPr>
        <w:spacing w:before="120" w:after="120" w:line="276" w:lineRule="auto"/>
        <w:ind w:right="426"/>
        <w:rPr>
          <w:rFonts w:ascii="Arial" w:hAnsi="Arial" w:cs="Arial"/>
          <w:szCs w:val="20"/>
        </w:rPr>
      </w:pPr>
      <w:r>
        <w:rPr>
          <w:rStyle w:val="BookTitle"/>
          <w:rFonts w:ascii="Arial" w:hAnsi="Arial" w:cs="Arial"/>
          <w:i w:val="0"/>
          <w:iCs w:val="0"/>
          <w:smallCaps w:val="0"/>
          <w:spacing w:val="0"/>
        </w:rPr>
        <w:t xml:space="preserve">Data quality issues happen when data is </w:t>
      </w:r>
      <w:r w:rsidRPr="006D1A44">
        <w:rPr>
          <w:rStyle w:val="BookTitle"/>
          <w:rFonts w:ascii="Arial" w:hAnsi="Arial" w:cs="Arial"/>
          <w:i w:val="0"/>
          <w:iCs w:val="0"/>
          <w:smallCaps w:val="0"/>
          <w:spacing w:val="0"/>
        </w:rPr>
        <w:t>missing</w:t>
      </w:r>
      <w:r>
        <w:rPr>
          <w:rStyle w:val="BookTitle"/>
          <w:rFonts w:ascii="Arial" w:hAnsi="Arial" w:cs="Arial"/>
          <w:i w:val="0"/>
          <w:iCs w:val="0"/>
          <w:smallCaps w:val="0"/>
          <w:spacing w:val="0"/>
        </w:rPr>
        <w:t>, i</w:t>
      </w:r>
      <w:r w:rsidRPr="006D1A44">
        <w:rPr>
          <w:rStyle w:val="BookTitle"/>
          <w:rFonts w:ascii="Arial" w:hAnsi="Arial" w:cs="Arial"/>
          <w:i w:val="0"/>
          <w:iCs w:val="0"/>
          <w:smallCaps w:val="0"/>
          <w:spacing w:val="0"/>
        </w:rPr>
        <w:t>ncorrect</w:t>
      </w:r>
      <w:r>
        <w:rPr>
          <w:rStyle w:val="BookTitle"/>
          <w:rFonts w:ascii="Arial" w:hAnsi="Arial" w:cs="Arial"/>
          <w:i w:val="0"/>
          <w:iCs w:val="0"/>
          <w:smallCaps w:val="0"/>
          <w:spacing w:val="0"/>
        </w:rPr>
        <w:t>, inconsistent, or when it is not recorded in a timely manner. Such deficiencies severely limit the usefulness of the data, and can lead to poor decision-making by</w:t>
      </w:r>
      <w:r>
        <w:rPr>
          <w:rFonts w:ascii="Arial" w:hAnsi="Arial" w:cs="Arial"/>
          <w:szCs w:val="20"/>
        </w:rPr>
        <w:t xml:space="preserve"> both organisations and government. </w:t>
      </w:r>
    </w:p>
    <w:p w14:paraId="5F70F058" w14:textId="77777777" w:rsidR="00F16169" w:rsidRPr="00001DED" w:rsidRDefault="00F16169" w:rsidP="00F16169">
      <w:pPr>
        <w:pStyle w:val="Heading2"/>
        <w:spacing w:before="240" w:after="120"/>
        <w:ind w:right="426"/>
        <w:rPr>
          <w:color w:val="005A70"/>
          <w:sz w:val="28"/>
          <w:szCs w:val="28"/>
        </w:rPr>
      </w:pPr>
      <w:r w:rsidRPr="00001DED">
        <w:rPr>
          <w:color w:val="005A70"/>
          <w:sz w:val="28"/>
          <w:szCs w:val="28"/>
        </w:rPr>
        <w:t>How can data be improved and better understood?</w:t>
      </w:r>
      <w:r w:rsidRPr="00001DED" w:rsidDel="00E734B7">
        <w:rPr>
          <w:color w:val="005A70"/>
          <w:sz w:val="28"/>
          <w:szCs w:val="28"/>
        </w:rPr>
        <w:t xml:space="preserve"> </w:t>
      </w:r>
    </w:p>
    <w:p w14:paraId="36544F04" w14:textId="77777777" w:rsidR="00F16169" w:rsidRDefault="00F16169" w:rsidP="00F16169">
      <w:pPr>
        <w:pStyle w:val="ListParagraph"/>
        <w:numPr>
          <w:ilvl w:val="0"/>
          <w:numId w:val="19"/>
        </w:numPr>
        <w:spacing w:after="120"/>
        <w:ind w:left="357" w:right="425" w:hanging="357"/>
        <w:contextualSpacing w:val="0"/>
        <w:rPr>
          <w:rStyle w:val="BookTitle"/>
          <w:rFonts w:ascii="Arial" w:hAnsi="Arial" w:cs="Arial"/>
          <w:i w:val="0"/>
          <w:smallCaps w:val="0"/>
          <w:spacing w:val="0"/>
        </w:rPr>
      </w:pPr>
      <w:r w:rsidRPr="00655890">
        <w:rPr>
          <w:rStyle w:val="BookTitle"/>
          <w:rFonts w:ascii="Arial" w:hAnsi="Arial" w:cs="Arial"/>
          <w:b/>
          <w:i w:val="0"/>
          <w:smallCaps w:val="0"/>
          <w:spacing w:val="0"/>
        </w:rPr>
        <w:t>Record data regularly</w:t>
      </w:r>
      <w:r w:rsidRPr="004B164E">
        <w:rPr>
          <w:rStyle w:val="BookTitle"/>
          <w:rFonts w:ascii="Arial" w:hAnsi="Arial" w:cs="Arial"/>
          <w:i w:val="0"/>
          <w:smallCaps w:val="0"/>
          <w:spacing w:val="0"/>
        </w:rPr>
        <w:t xml:space="preserve">. This will </w:t>
      </w:r>
      <w:r>
        <w:rPr>
          <w:rStyle w:val="BookTitle"/>
          <w:rFonts w:ascii="Arial" w:hAnsi="Arial" w:cs="Arial"/>
          <w:i w:val="0"/>
          <w:smallCaps w:val="0"/>
          <w:spacing w:val="0"/>
        </w:rPr>
        <w:t>reduce</w:t>
      </w:r>
      <w:r w:rsidRPr="004B164E">
        <w:rPr>
          <w:rStyle w:val="BookTitle"/>
          <w:rFonts w:ascii="Arial" w:hAnsi="Arial" w:cs="Arial"/>
          <w:i w:val="0"/>
          <w:smallCaps w:val="0"/>
          <w:spacing w:val="0"/>
        </w:rPr>
        <w:t xml:space="preserve"> the risk of data being lost or incorrectly entered. Create easy to use processes for data capture for </w:t>
      </w:r>
      <w:r>
        <w:rPr>
          <w:rStyle w:val="BookTitle"/>
          <w:rFonts w:ascii="Arial" w:hAnsi="Arial" w:cs="Arial"/>
          <w:i w:val="0"/>
          <w:smallCaps w:val="0"/>
          <w:spacing w:val="0"/>
        </w:rPr>
        <w:t>staff</w:t>
      </w:r>
      <w:r w:rsidRPr="004B164E">
        <w:rPr>
          <w:rStyle w:val="BookTitle"/>
          <w:rFonts w:ascii="Arial" w:hAnsi="Arial" w:cs="Arial"/>
          <w:i w:val="0"/>
          <w:smallCaps w:val="0"/>
          <w:spacing w:val="0"/>
        </w:rPr>
        <w:t xml:space="preserve"> within your organisation. </w:t>
      </w:r>
    </w:p>
    <w:p w14:paraId="5B6819DA" w14:textId="77777777" w:rsidR="00F16169" w:rsidRDefault="00F16169" w:rsidP="00F16169">
      <w:pPr>
        <w:pStyle w:val="ListParagraph"/>
        <w:numPr>
          <w:ilvl w:val="0"/>
          <w:numId w:val="19"/>
        </w:numPr>
        <w:spacing w:before="120" w:after="120"/>
        <w:ind w:left="357" w:right="426" w:hanging="357"/>
        <w:contextualSpacing w:val="0"/>
        <w:rPr>
          <w:rStyle w:val="BookTitle"/>
          <w:rFonts w:ascii="Arial" w:hAnsi="Arial" w:cs="Arial"/>
          <w:i w:val="0"/>
          <w:smallCaps w:val="0"/>
          <w:spacing w:val="0"/>
        </w:rPr>
      </w:pPr>
      <w:r w:rsidRPr="004B164E">
        <w:rPr>
          <w:rStyle w:val="BookTitle"/>
          <w:rFonts w:ascii="Arial" w:hAnsi="Arial" w:cs="Arial"/>
          <w:i w:val="0"/>
          <w:smallCaps w:val="0"/>
          <w:spacing w:val="0"/>
        </w:rPr>
        <w:t xml:space="preserve">Check that your data is correct and consistent by </w:t>
      </w:r>
      <w:r w:rsidRPr="00655890">
        <w:rPr>
          <w:rStyle w:val="BookTitle"/>
          <w:rFonts w:ascii="Arial" w:hAnsi="Arial" w:cs="Arial"/>
          <w:b/>
          <w:i w:val="0"/>
          <w:smallCaps w:val="0"/>
          <w:spacing w:val="0"/>
        </w:rPr>
        <w:t>regularly using reports</w:t>
      </w:r>
      <w:r w:rsidRPr="004B164E">
        <w:rPr>
          <w:rStyle w:val="BookTitle"/>
          <w:rFonts w:ascii="Arial" w:hAnsi="Arial" w:cs="Arial"/>
          <w:i w:val="0"/>
          <w:smallCaps w:val="0"/>
          <w:spacing w:val="0"/>
        </w:rPr>
        <w:t xml:space="preserve">. Compare with data in earlier reports, </w:t>
      </w:r>
      <w:r>
        <w:rPr>
          <w:rStyle w:val="BookTitle"/>
          <w:rFonts w:ascii="Arial" w:hAnsi="Arial" w:cs="Arial"/>
          <w:i w:val="0"/>
          <w:smallCaps w:val="0"/>
          <w:spacing w:val="0"/>
        </w:rPr>
        <w:t xml:space="preserve">checking for </w:t>
      </w:r>
      <w:r w:rsidRPr="004B164E">
        <w:rPr>
          <w:rStyle w:val="BookTitle"/>
          <w:rFonts w:ascii="Arial" w:hAnsi="Arial" w:cs="Arial"/>
          <w:i w:val="0"/>
          <w:smallCaps w:val="0"/>
          <w:spacing w:val="0"/>
        </w:rPr>
        <w:t xml:space="preserve">any unusual data or unexpected changes. </w:t>
      </w:r>
    </w:p>
    <w:p w14:paraId="43B4B263" w14:textId="77777777" w:rsidR="00F16169" w:rsidRDefault="00F16169" w:rsidP="00F16169">
      <w:pPr>
        <w:pStyle w:val="ListParagraph"/>
        <w:numPr>
          <w:ilvl w:val="0"/>
          <w:numId w:val="19"/>
        </w:numPr>
        <w:spacing w:before="120" w:after="120"/>
        <w:ind w:left="357" w:right="426" w:hanging="357"/>
        <w:contextualSpacing w:val="0"/>
        <w:rPr>
          <w:rStyle w:val="BookTitle"/>
          <w:rFonts w:ascii="Arial" w:hAnsi="Arial" w:cs="Arial"/>
          <w:i w:val="0"/>
          <w:smallCaps w:val="0"/>
          <w:spacing w:val="0"/>
        </w:rPr>
      </w:pPr>
      <w:r w:rsidRPr="00655890">
        <w:rPr>
          <w:rStyle w:val="BookTitle"/>
          <w:rFonts w:ascii="Arial" w:hAnsi="Arial" w:cs="Arial"/>
          <w:b/>
          <w:i w:val="0"/>
          <w:smallCaps w:val="0"/>
          <w:spacing w:val="0"/>
        </w:rPr>
        <w:t>Learn to use the different options in the reports</w:t>
      </w:r>
      <w:r>
        <w:rPr>
          <w:rStyle w:val="BookTitle"/>
          <w:rFonts w:ascii="Arial" w:hAnsi="Arial" w:cs="Arial"/>
          <w:i w:val="0"/>
          <w:smallCaps w:val="0"/>
          <w:spacing w:val="0"/>
        </w:rPr>
        <w:t>.</w:t>
      </w:r>
      <w:r w:rsidRPr="004B164E">
        <w:rPr>
          <w:rStyle w:val="BookTitle"/>
          <w:rFonts w:ascii="Arial" w:hAnsi="Arial" w:cs="Arial"/>
          <w:i w:val="0"/>
          <w:smallCaps w:val="0"/>
          <w:spacing w:val="0"/>
        </w:rPr>
        <w:t xml:space="preserve"> </w:t>
      </w:r>
      <w:r>
        <w:rPr>
          <w:rStyle w:val="BookTitle"/>
          <w:rFonts w:ascii="Arial" w:hAnsi="Arial" w:cs="Arial"/>
          <w:i w:val="0"/>
          <w:smallCaps w:val="0"/>
          <w:spacing w:val="0"/>
        </w:rPr>
        <w:t>B</w:t>
      </w:r>
      <w:r w:rsidRPr="004B164E">
        <w:rPr>
          <w:rStyle w:val="BookTitle"/>
          <w:rFonts w:ascii="Arial" w:hAnsi="Arial" w:cs="Arial"/>
          <w:i w:val="0"/>
          <w:smallCaps w:val="0"/>
          <w:spacing w:val="0"/>
        </w:rPr>
        <w:t>e clear on what re</w:t>
      </w:r>
      <w:r>
        <w:rPr>
          <w:rStyle w:val="BookTitle"/>
          <w:rFonts w:ascii="Arial" w:hAnsi="Arial" w:cs="Arial"/>
          <w:i w:val="0"/>
          <w:smallCaps w:val="0"/>
          <w:spacing w:val="0"/>
        </w:rPr>
        <w:t>sults you want to display. F</w:t>
      </w:r>
      <w:r w:rsidRPr="004B164E">
        <w:rPr>
          <w:rStyle w:val="BookTitle"/>
          <w:rFonts w:ascii="Arial" w:hAnsi="Arial" w:cs="Arial"/>
          <w:i w:val="0"/>
          <w:smallCaps w:val="0"/>
          <w:spacing w:val="0"/>
        </w:rPr>
        <w:t xml:space="preserve">amiliarise yourself with the different </w:t>
      </w:r>
      <w:r>
        <w:rPr>
          <w:rStyle w:val="BookTitle"/>
          <w:rFonts w:ascii="Arial" w:hAnsi="Arial" w:cs="Arial"/>
          <w:i w:val="0"/>
          <w:smallCaps w:val="0"/>
          <w:spacing w:val="0"/>
        </w:rPr>
        <w:t xml:space="preserve">filters, </w:t>
      </w:r>
      <w:r w:rsidRPr="004B164E">
        <w:rPr>
          <w:rStyle w:val="BookTitle"/>
          <w:rFonts w:ascii="Arial" w:hAnsi="Arial" w:cs="Arial"/>
          <w:i w:val="0"/>
          <w:smallCaps w:val="0"/>
          <w:spacing w:val="0"/>
        </w:rPr>
        <w:t xml:space="preserve">graphs and views of the data across the pages of the report you are using. </w:t>
      </w:r>
    </w:p>
    <w:p w14:paraId="062C52EA" w14:textId="77777777" w:rsidR="00F16169" w:rsidRDefault="00F16169" w:rsidP="00F16169">
      <w:pPr>
        <w:pStyle w:val="ListParagraph"/>
        <w:numPr>
          <w:ilvl w:val="0"/>
          <w:numId w:val="19"/>
        </w:numPr>
        <w:spacing w:before="120" w:after="120"/>
        <w:ind w:left="357" w:right="426" w:hanging="357"/>
        <w:contextualSpacing w:val="0"/>
        <w:rPr>
          <w:rStyle w:val="BookTitle"/>
          <w:rFonts w:ascii="Arial" w:hAnsi="Arial" w:cs="Arial"/>
          <w:i w:val="0"/>
          <w:smallCaps w:val="0"/>
          <w:spacing w:val="0"/>
        </w:rPr>
      </w:pPr>
      <w:r w:rsidRPr="004B164E">
        <w:rPr>
          <w:rStyle w:val="BookTitle"/>
          <w:rFonts w:ascii="Arial" w:hAnsi="Arial" w:cs="Arial"/>
          <w:i w:val="0"/>
          <w:smallCaps w:val="0"/>
          <w:spacing w:val="0"/>
        </w:rPr>
        <w:t>Use the wide range of resources available</w:t>
      </w:r>
      <w:r>
        <w:rPr>
          <w:rStyle w:val="BookTitle"/>
          <w:rFonts w:ascii="Arial" w:hAnsi="Arial" w:cs="Arial"/>
          <w:i w:val="0"/>
          <w:smallCaps w:val="0"/>
          <w:spacing w:val="0"/>
        </w:rPr>
        <w:t xml:space="preserve"> via the Data Exchange website</w:t>
      </w:r>
      <w:r w:rsidRPr="004B164E">
        <w:rPr>
          <w:rStyle w:val="BookTitle"/>
          <w:rFonts w:ascii="Arial" w:hAnsi="Arial" w:cs="Arial"/>
          <w:i w:val="0"/>
          <w:smallCaps w:val="0"/>
          <w:spacing w:val="0"/>
        </w:rPr>
        <w:t xml:space="preserve"> to </w:t>
      </w:r>
      <w:r w:rsidRPr="00655890">
        <w:rPr>
          <w:rStyle w:val="BookTitle"/>
          <w:rFonts w:ascii="Arial" w:hAnsi="Arial" w:cs="Arial"/>
          <w:b/>
          <w:i w:val="0"/>
          <w:smallCaps w:val="0"/>
          <w:spacing w:val="0"/>
        </w:rPr>
        <w:t>get advice</w:t>
      </w:r>
      <w:r w:rsidRPr="004B164E">
        <w:rPr>
          <w:rStyle w:val="BookTitle"/>
          <w:rFonts w:ascii="Arial" w:hAnsi="Arial" w:cs="Arial"/>
          <w:i w:val="0"/>
          <w:smallCaps w:val="0"/>
          <w:spacing w:val="0"/>
        </w:rPr>
        <w:t xml:space="preserve"> on how to improve your data quality and your understanding of reports. Common areas of concern and ways to </w:t>
      </w:r>
      <w:r>
        <w:rPr>
          <w:rStyle w:val="BookTitle"/>
          <w:rFonts w:ascii="Arial" w:hAnsi="Arial" w:cs="Arial"/>
          <w:i w:val="0"/>
          <w:smallCaps w:val="0"/>
          <w:spacing w:val="0"/>
        </w:rPr>
        <w:t>improve data capture</w:t>
      </w:r>
      <w:r w:rsidRPr="004B164E">
        <w:rPr>
          <w:rStyle w:val="BookTitle"/>
          <w:rFonts w:ascii="Arial" w:hAnsi="Arial" w:cs="Arial"/>
          <w:i w:val="0"/>
          <w:smallCaps w:val="0"/>
          <w:spacing w:val="0"/>
        </w:rPr>
        <w:t xml:space="preserve"> are outlined in the </w:t>
      </w:r>
      <w:r>
        <w:rPr>
          <w:rStyle w:val="BookTitle"/>
          <w:rFonts w:ascii="Arial" w:hAnsi="Arial" w:cs="Arial"/>
          <w:i w:val="0"/>
          <w:smallCaps w:val="0"/>
          <w:spacing w:val="0"/>
        </w:rPr>
        <w:t>’Top 10 Items’ table below</w:t>
      </w:r>
      <w:r w:rsidRPr="004B164E">
        <w:rPr>
          <w:rStyle w:val="BookTitle"/>
          <w:rFonts w:ascii="Arial" w:hAnsi="Arial" w:cs="Arial"/>
          <w:i w:val="0"/>
          <w:smallCaps w:val="0"/>
          <w:spacing w:val="0"/>
        </w:rPr>
        <w:t xml:space="preserve">. </w:t>
      </w:r>
    </w:p>
    <w:p w14:paraId="6D759167" w14:textId="77777777" w:rsidR="00F16169" w:rsidRPr="004B164E" w:rsidRDefault="00F16169" w:rsidP="00F16169">
      <w:pPr>
        <w:pStyle w:val="ListParagraph"/>
        <w:numPr>
          <w:ilvl w:val="0"/>
          <w:numId w:val="19"/>
        </w:numPr>
        <w:ind w:right="426"/>
        <w:rPr>
          <w:rStyle w:val="BookTitle"/>
          <w:rFonts w:ascii="Arial" w:hAnsi="Arial" w:cs="Arial"/>
          <w:i w:val="0"/>
          <w:smallCaps w:val="0"/>
          <w:spacing w:val="0"/>
        </w:rPr>
      </w:pPr>
      <w:r>
        <w:rPr>
          <w:rStyle w:val="BookTitle"/>
          <w:rFonts w:ascii="Arial" w:hAnsi="Arial" w:cs="Arial"/>
          <w:i w:val="0"/>
          <w:smallCaps w:val="0"/>
          <w:spacing w:val="0"/>
        </w:rPr>
        <w:t xml:space="preserve">Use your new insights as an </w:t>
      </w:r>
      <w:r w:rsidRPr="00655890">
        <w:rPr>
          <w:rStyle w:val="BookTitle"/>
          <w:rFonts w:ascii="Arial" w:hAnsi="Arial" w:cs="Arial"/>
          <w:b/>
          <w:i w:val="0"/>
          <w:smallCaps w:val="0"/>
          <w:spacing w:val="0"/>
        </w:rPr>
        <w:t>opportunity to make changes and improve</w:t>
      </w:r>
      <w:r>
        <w:rPr>
          <w:rStyle w:val="BookTitle"/>
          <w:rFonts w:ascii="Arial" w:hAnsi="Arial" w:cs="Arial"/>
          <w:i w:val="0"/>
          <w:smallCaps w:val="0"/>
          <w:spacing w:val="0"/>
        </w:rPr>
        <w:t xml:space="preserve"> the way you deliver services and improve outcomes for your clients.</w:t>
      </w:r>
    </w:p>
    <w:p w14:paraId="525817AD" w14:textId="77777777" w:rsidR="00F16169" w:rsidRDefault="00F16169" w:rsidP="00F16169">
      <w:pPr>
        <w:pStyle w:val="Heading2"/>
        <w:spacing w:before="240" w:after="120"/>
        <w:ind w:right="426"/>
      </w:pPr>
      <w:r w:rsidRPr="00F5017C">
        <w:rPr>
          <w:color w:val="005A70"/>
          <w:sz w:val="28"/>
          <w:szCs w:val="28"/>
        </w:rPr>
        <w:t xml:space="preserve">Outcomes data </w:t>
      </w:r>
      <w:r>
        <w:rPr>
          <w:color w:val="005A70"/>
          <w:sz w:val="28"/>
          <w:szCs w:val="28"/>
        </w:rPr>
        <w:t>will</w:t>
      </w:r>
      <w:r w:rsidRPr="00F5017C">
        <w:rPr>
          <w:color w:val="005A70"/>
          <w:sz w:val="28"/>
          <w:szCs w:val="28"/>
        </w:rPr>
        <w:t xml:space="preserve"> enrich your understanding </w:t>
      </w:r>
    </w:p>
    <w:p w14:paraId="0EE5F0C2" w14:textId="40B031CF" w:rsidR="00EE4DA3" w:rsidRDefault="00F16169" w:rsidP="00E85402">
      <w:pPr>
        <w:spacing w:line="276" w:lineRule="auto"/>
        <w:rPr>
          <w:rFonts w:ascii="Arial" w:hAnsi="Arial" w:cs="Arial"/>
          <w:bCs/>
        </w:rPr>
      </w:pPr>
      <w:r w:rsidRPr="001A046A">
        <w:rPr>
          <w:rFonts w:ascii="Arial" w:hAnsi="Arial" w:cs="Arial"/>
          <w:bCs/>
        </w:rPr>
        <w:t xml:space="preserve">We strongly encourage organisations that are already recording outcomes information for their clients to </w:t>
      </w:r>
      <w:r w:rsidRPr="0075584F">
        <w:rPr>
          <w:rFonts w:ascii="Arial" w:hAnsi="Arial" w:cs="Arial"/>
          <w:bCs/>
        </w:rPr>
        <w:t>enter into the partnership approach</w:t>
      </w:r>
      <w:r w:rsidRPr="001A046A">
        <w:rPr>
          <w:rFonts w:ascii="Arial" w:hAnsi="Arial" w:cs="Arial"/>
          <w:bCs/>
        </w:rPr>
        <w:t xml:space="preserve">. The partnership approach gives organisations access to </w:t>
      </w:r>
      <w:r>
        <w:rPr>
          <w:rFonts w:ascii="Arial" w:hAnsi="Arial" w:cs="Arial"/>
          <w:bCs/>
        </w:rPr>
        <w:t>reports that visualise their data in easy to understand ways. It also offers valuable relevant</w:t>
      </w:r>
      <w:r w:rsidRPr="001A046A">
        <w:rPr>
          <w:rFonts w:ascii="Arial" w:hAnsi="Arial" w:cs="Arial"/>
          <w:bCs/>
        </w:rPr>
        <w:t xml:space="preserve"> data from other agencies </w:t>
      </w:r>
      <w:r>
        <w:rPr>
          <w:rFonts w:ascii="Arial" w:hAnsi="Arial" w:cs="Arial"/>
          <w:bCs/>
        </w:rPr>
        <w:t xml:space="preserve">that is </w:t>
      </w:r>
      <w:r w:rsidRPr="001A046A">
        <w:rPr>
          <w:rFonts w:ascii="Arial" w:hAnsi="Arial" w:cs="Arial"/>
          <w:bCs/>
        </w:rPr>
        <w:t xml:space="preserve">organised </w:t>
      </w:r>
      <w:r>
        <w:rPr>
          <w:rFonts w:ascii="Arial" w:hAnsi="Arial" w:cs="Arial"/>
          <w:bCs/>
        </w:rPr>
        <w:t>to</w:t>
      </w:r>
      <w:r w:rsidRPr="001A046A">
        <w:rPr>
          <w:rFonts w:ascii="Arial" w:hAnsi="Arial" w:cs="Arial"/>
          <w:bCs/>
        </w:rPr>
        <w:t xml:space="preserve"> supplement the additional </w:t>
      </w:r>
      <w:r>
        <w:rPr>
          <w:rFonts w:ascii="Arial" w:hAnsi="Arial" w:cs="Arial"/>
          <w:bCs/>
        </w:rPr>
        <w:t>data that partnership</w:t>
      </w:r>
      <w:r w:rsidRPr="001A046A">
        <w:rPr>
          <w:rFonts w:ascii="Arial" w:hAnsi="Arial" w:cs="Arial"/>
          <w:bCs/>
        </w:rPr>
        <w:t xml:space="preserve"> report</w:t>
      </w:r>
      <w:r>
        <w:rPr>
          <w:rFonts w:ascii="Arial" w:hAnsi="Arial" w:cs="Arial"/>
          <w:bCs/>
        </w:rPr>
        <w:t>s</w:t>
      </w:r>
      <w:r w:rsidRPr="001A046A">
        <w:rPr>
          <w:rFonts w:ascii="Arial" w:hAnsi="Arial" w:cs="Arial"/>
          <w:bCs/>
        </w:rPr>
        <w:t xml:space="preserve"> provide</w:t>
      </w:r>
      <w:r>
        <w:rPr>
          <w:rFonts w:ascii="Arial" w:hAnsi="Arial" w:cs="Arial"/>
          <w:bCs/>
          <w:i/>
        </w:rPr>
        <w:t>.</w:t>
      </w:r>
      <w:r>
        <w:rPr>
          <w:rFonts w:ascii="Arial" w:hAnsi="Arial" w:cs="Arial"/>
          <w:bCs/>
        </w:rPr>
        <w:t xml:space="preserve"> It is an investment in u</w:t>
      </w:r>
      <w:r w:rsidR="00930F70">
        <w:rPr>
          <w:rFonts w:ascii="Arial" w:hAnsi="Arial" w:cs="Arial"/>
          <w:bCs/>
        </w:rPr>
        <w:t>nderstanding and improving long-</w:t>
      </w:r>
      <w:r>
        <w:rPr>
          <w:rFonts w:ascii="Arial" w:hAnsi="Arial" w:cs="Arial"/>
          <w:bCs/>
        </w:rPr>
        <w:t>term client outcomes and building evidence on services that positively impact clie</w:t>
      </w:r>
      <w:r w:rsidR="00DA3410">
        <w:rPr>
          <w:rFonts w:ascii="Arial" w:hAnsi="Arial" w:cs="Arial"/>
          <w:bCs/>
        </w:rPr>
        <w:t>nts.</w:t>
      </w:r>
    </w:p>
    <w:p w14:paraId="48E5EDDF" w14:textId="7B27BDA0" w:rsidR="00DA3410" w:rsidRPr="00DA3410" w:rsidRDefault="00DA3410" w:rsidP="00DA3410">
      <w:pPr>
        <w:rPr>
          <w:rFonts w:ascii="Georgia" w:hAnsi="Georgia"/>
          <w:color w:val="005A70"/>
          <w:sz w:val="18"/>
          <w:szCs w:val="18"/>
          <w:lang w:val="en-US"/>
        </w:rPr>
      </w:pPr>
    </w:p>
    <w:p w14:paraId="73CAB40D" w14:textId="77777777" w:rsidR="00DA3410" w:rsidRDefault="00DA3410" w:rsidP="00261501">
      <w:pPr>
        <w:spacing w:before="60" w:after="60" w:line="276" w:lineRule="auto"/>
        <w:ind w:right="28"/>
        <w:rPr>
          <w:rStyle w:val="BookTitle"/>
          <w:rFonts w:ascii="Arial" w:hAnsi="Arial" w:cs="Arial"/>
          <w:b/>
          <w:i w:val="0"/>
          <w:smallCaps w:val="0"/>
          <w:spacing w:val="0"/>
          <w:sz w:val="18"/>
          <w:szCs w:val="18"/>
        </w:rPr>
        <w:sectPr w:rsidR="00DA3410" w:rsidSect="0075584F">
          <w:type w:val="continuous"/>
          <w:pgSz w:w="11906" w:h="16838"/>
          <w:pgMar w:top="720" w:right="720" w:bottom="720" w:left="720" w:header="0" w:footer="708" w:gutter="0"/>
          <w:cols w:space="708"/>
          <w:docGrid w:linePitch="360"/>
        </w:sectPr>
      </w:pPr>
    </w:p>
    <w:tbl>
      <w:tblPr>
        <w:tblStyle w:val="TableGrid"/>
        <w:tblpPr w:leftFromText="180" w:rightFromText="180" w:vertAnchor="text" w:horzAnchor="margin" w:tblpY="-691"/>
        <w:tblW w:w="160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Look w:val="04A0" w:firstRow="1" w:lastRow="0" w:firstColumn="1" w:lastColumn="0" w:noHBand="0" w:noVBand="1"/>
        <w:tblCaption w:val="Top ten items for Data Quality Check"/>
        <w:tblDescription w:val="Top ten items for Data Quality Check. Lists Data items and how to improve them and the common errors associated with certain data terms."/>
      </w:tblPr>
      <w:tblGrid>
        <w:gridCol w:w="2035"/>
        <w:gridCol w:w="6494"/>
        <w:gridCol w:w="7484"/>
      </w:tblGrid>
      <w:tr w:rsidR="00526D08" w:rsidRPr="006030BB" w14:paraId="7F083E37" w14:textId="77777777" w:rsidTr="00700F11">
        <w:trPr>
          <w:trHeight w:val="413"/>
          <w:tblHeader/>
        </w:trPr>
        <w:tc>
          <w:tcPr>
            <w:tcW w:w="1980" w:type="dxa"/>
            <w:shd w:val="clear" w:color="auto" w:fill="31849B" w:themeFill="accent5" w:themeFillShade="BF"/>
          </w:tcPr>
          <w:p w14:paraId="18EEC3BB" w14:textId="77777777" w:rsidR="00A83761" w:rsidRPr="006030BB" w:rsidRDefault="00A83761" w:rsidP="00EE4DA3">
            <w:pPr>
              <w:tabs>
                <w:tab w:val="left" w:pos="1298"/>
              </w:tabs>
              <w:spacing w:beforeLines="50" w:before="120" w:afterLines="50" w:after="120"/>
              <w:ind w:right="153"/>
              <w:rPr>
                <w:rStyle w:val="BookTitle"/>
                <w:rFonts w:ascii="Arial" w:hAnsi="Arial" w:cs="Arial"/>
                <w:b/>
                <w:i w:val="0"/>
                <w:smallCaps w:val="0"/>
                <w:color w:val="FFFFFF" w:themeColor="background1"/>
                <w:spacing w:val="0"/>
                <w:sz w:val="20"/>
                <w:szCs w:val="20"/>
              </w:rPr>
            </w:pPr>
            <w:bookmarkStart w:id="0" w:name="_GoBack" w:colFirst="0" w:colLast="3"/>
            <w:r w:rsidRPr="006030BB">
              <w:rPr>
                <w:rStyle w:val="BookTitle"/>
                <w:rFonts w:ascii="Arial" w:hAnsi="Arial" w:cs="Arial"/>
                <w:b/>
                <w:i w:val="0"/>
                <w:smallCaps w:val="0"/>
                <w:color w:val="FFFFFF" w:themeColor="background1"/>
                <w:spacing w:val="0"/>
                <w:sz w:val="20"/>
                <w:szCs w:val="20"/>
              </w:rPr>
              <w:lastRenderedPageBreak/>
              <w:t xml:space="preserve">Data Items </w:t>
            </w:r>
          </w:p>
        </w:tc>
        <w:tc>
          <w:tcPr>
            <w:tcW w:w="6520" w:type="dxa"/>
            <w:shd w:val="clear" w:color="auto" w:fill="31849B" w:themeFill="accent5" w:themeFillShade="BF"/>
          </w:tcPr>
          <w:p w14:paraId="1AD7A89D" w14:textId="77777777" w:rsidR="00A83761" w:rsidRPr="006030BB" w:rsidRDefault="00A83761" w:rsidP="00EE4DA3">
            <w:pPr>
              <w:spacing w:beforeLines="50" w:before="120" w:afterLines="50" w:after="120"/>
              <w:ind w:right="113"/>
              <w:rPr>
                <w:rStyle w:val="BookTitle"/>
                <w:rFonts w:ascii="Arial" w:hAnsi="Arial" w:cs="Arial"/>
                <w:b/>
                <w:i w:val="0"/>
                <w:smallCaps w:val="0"/>
                <w:color w:val="FFFFFF" w:themeColor="background1"/>
                <w:spacing w:val="0"/>
                <w:sz w:val="20"/>
                <w:szCs w:val="20"/>
              </w:rPr>
            </w:pPr>
            <w:r w:rsidRPr="006030BB">
              <w:rPr>
                <w:rStyle w:val="BookTitle"/>
                <w:rFonts w:ascii="Arial" w:hAnsi="Arial" w:cs="Arial"/>
                <w:b/>
                <w:i w:val="0"/>
                <w:smallCaps w:val="0"/>
                <w:color w:val="FFFFFF" w:themeColor="background1"/>
                <w:spacing w:val="0"/>
                <w:sz w:val="20"/>
                <w:szCs w:val="20"/>
              </w:rPr>
              <w:t>Accurate and useful reported data</w:t>
            </w:r>
          </w:p>
        </w:tc>
        <w:tc>
          <w:tcPr>
            <w:tcW w:w="7513" w:type="dxa"/>
            <w:shd w:val="clear" w:color="auto" w:fill="31849B" w:themeFill="accent5" w:themeFillShade="BF"/>
          </w:tcPr>
          <w:p w14:paraId="5E6C6269" w14:textId="77777777" w:rsidR="00A83761" w:rsidRPr="006030BB" w:rsidRDefault="00A83761" w:rsidP="00EE4DA3">
            <w:pPr>
              <w:spacing w:beforeLines="50" w:before="120" w:afterLines="50" w:after="120"/>
              <w:ind w:right="31"/>
              <w:rPr>
                <w:rStyle w:val="BookTitle"/>
                <w:rFonts w:ascii="Arial" w:hAnsi="Arial" w:cs="Arial"/>
                <w:b/>
                <w:i w:val="0"/>
                <w:smallCaps w:val="0"/>
                <w:color w:val="FFFFFF" w:themeColor="background1"/>
                <w:spacing w:val="0"/>
                <w:sz w:val="20"/>
                <w:szCs w:val="20"/>
              </w:rPr>
            </w:pPr>
            <w:r w:rsidRPr="006030BB">
              <w:rPr>
                <w:rStyle w:val="BookTitle"/>
                <w:rFonts w:ascii="Arial" w:hAnsi="Arial" w:cs="Arial"/>
                <w:b/>
                <w:i w:val="0"/>
                <w:smallCaps w:val="0"/>
                <w:color w:val="FFFFFF" w:themeColor="background1"/>
                <w:spacing w:val="0"/>
                <w:sz w:val="20"/>
                <w:szCs w:val="20"/>
              </w:rPr>
              <w:t>Errors, risks and consequences of poor data</w:t>
            </w:r>
          </w:p>
        </w:tc>
      </w:tr>
      <w:bookmarkEnd w:id="0"/>
      <w:tr w:rsidR="0069182C" w:rsidRPr="006030BB" w14:paraId="2A34976A" w14:textId="77777777" w:rsidTr="00C20FCF">
        <w:tc>
          <w:tcPr>
            <w:tcW w:w="1980" w:type="dxa"/>
            <w:shd w:val="clear" w:color="auto" w:fill="D9D9D9"/>
            <w:vAlign w:val="center"/>
          </w:tcPr>
          <w:p w14:paraId="7A47CFA5" w14:textId="0D9D6BEC" w:rsidR="00A83761" w:rsidRPr="006C0796" w:rsidRDefault="00A83761" w:rsidP="00EE4DA3">
            <w:pPr>
              <w:pStyle w:val="ListParagraph"/>
              <w:tabs>
                <w:tab w:val="left" w:pos="1298"/>
              </w:tabs>
              <w:spacing w:beforeLines="60" w:before="144" w:afterLines="60" w:after="144" w:line="276" w:lineRule="auto"/>
              <w:ind w:left="0" w:right="153"/>
              <w:rPr>
                <w:rStyle w:val="BookTitle"/>
                <w:rFonts w:ascii="Arial" w:hAnsi="Arial" w:cs="Arial"/>
                <w:b/>
                <w:i w:val="0"/>
                <w:smallCaps w:val="0"/>
                <w:spacing w:val="0"/>
                <w:sz w:val="20"/>
                <w:szCs w:val="20"/>
              </w:rPr>
            </w:pPr>
            <w:r w:rsidRPr="006C0796">
              <w:rPr>
                <w:rStyle w:val="BookTitle"/>
                <w:rFonts w:ascii="Arial" w:hAnsi="Arial" w:cs="Arial"/>
                <w:b/>
                <w:i w:val="0"/>
                <w:smallCaps w:val="0"/>
                <w:spacing w:val="0"/>
                <w:sz w:val="20"/>
                <w:szCs w:val="20"/>
              </w:rPr>
              <w:t>Individual client details</w:t>
            </w:r>
          </w:p>
        </w:tc>
        <w:tc>
          <w:tcPr>
            <w:tcW w:w="6520" w:type="dxa"/>
            <w:vAlign w:val="center"/>
          </w:tcPr>
          <w:p w14:paraId="2FF5DCF6" w14:textId="1CED626D" w:rsidR="00A83761" w:rsidRPr="006030BB" w:rsidRDefault="00FE7C49" w:rsidP="00EE4DA3">
            <w:pPr>
              <w:spacing w:before="60" w:after="60" w:line="276" w:lineRule="auto"/>
              <w:ind w:right="113"/>
              <w:rPr>
                <w:rStyle w:val="BookTitle"/>
                <w:rFonts w:ascii="Arial" w:hAnsi="Arial" w:cs="Arial"/>
                <w:i w:val="0"/>
                <w:smallCaps w:val="0"/>
                <w:spacing w:val="0"/>
                <w:sz w:val="20"/>
                <w:szCs w:val="20"/>
              </w:rPr>
            </w:pPr>
            <w:r>
              <w:rPr>
                <w:rStyle w:val="BookTitle"/>
                <w:rFonts w:ascii="Arial" w:hAnsi="Arial" w:cs="Arial"/>
                <w:i w:val="0"/>
                <w:smallCaps w:val="0"/>
                <w:spacing w:val="0"/>
                <w:sz w:val="20"/>
                <w:szCs w:val="20"/>
              </w:rPr>
              <w:t>B</w:t>
            </w:r>
            <w:r w:rsidR="00A83761" w:rsidRPr="006030BB">
              <w:rPr>
                <w:rStyle w:val="BookTitle"/>
                <w:rFonts w:ascii="Arial" w:hAnsi="Arial" w:cs="Arial"/>
                <w:i w:val="0"/>
                <w:smallCaps w:val="0"/>
                <w:spacing w:val="0"/>
                <w:sz w:val="20"/>
                <w:szCs w:val="20"/>
              </w:rPr>
              <w:t xml:space="preserve">y creating </w:t>
            </w:r>
            <w:r w:rsidR="00AB559B">
              <w:rPr>
                <w:rStyle w:val="BookTitle"/>
                <w:rFonts w:ascii="Arial" w:hAnsi="Arial" w:cs="Arial"/>
                <w:i w:val="0"/>
                <w:smallCaps w:val="0"/>
                <w:spacing w:val="0"/>
                <w:sz w:val="20"/>
                <w:szCs w:val="20"/>
              </w:rPr>
              <w:t>accurate</w:t>
            </w:r>
            <w:r w:rsidR="00A83761" w:rsidRPr="006030BB">
              <w:rPr>
                <w:rStyle w:val="BookTitle"/>
                <w:rFonts w:ascii="Arial" w:hAnsi="Arial" w:cs="Arial"/>
                <w:i w:val="0"/>
                <w:smallCaps w:val="0"/>
                <w:spacing w:val="0"/>
                <w:sz w:val="20"/>
                <w:szCs w:val="20"/>
              </w:rPr>
              <w:t xml:space="preserve"> “statistical linkage keys” (SLK</w:t>
            </w:r>
            <w:r>
              <w:rPr>
                <w:rStyle w:val="BookTitle"/>
                <w:rFonts w:ascii="Arial" w:hAnsi="Arial" w:cs="Arial"/>
                <w:i w:val="0"/>
                <w:smallCaps w:val="0"/>
                <w:spacing w:val="0"/>
                <w:sz w:val="20"/>
                <w:szCs w:val="20"/>
              </w:rPr>
              <w:t>s</w:t>
            </w:r>
            <w:r w:rsidR="00A83761" w:rsidRPr="006030BB">
              <w:rPr>
                <w:rStyle w:val="BookTitle"/>
                <w:rFonts w:ascii="Arial" w:hAnsi="Arial" w:cs="Arial"/>
                <w:i w:val="0"/>
                <w:smallCaps w:val="0"/>
                <w:spacing w:val="0"/>
                <w:sz w:val="20"/>
                <w:szCs w:val="20"/>
              </w:rPr>
              <w:t>)</w:t>
            </w:r>
            <w:r w:rsidR="00AB559B">
              <w:rPr>
                <w:rStyle w:val="BookTitle"/>
                <w:rFonts w:ascii="Arial" w:hAnsi="Arial" w:cs="Arial"/>
                <w:i w:val="0"/>
                <w:smallCaps w:val="0"/>
                <w:spacing w:val="0"/>
                <w:sz w:val="20"/>
                <w:szCs w:val="20"/>
              </w:rPr>
              <w:t>,</w:t>
            </w:r>
            <w:r w:rsidR="00A83761" w:rsidRPr="006030BB">
              <w:rPr>
                <w:rStyle w:val="BookTitle"/>
                <w:rFonts w:ascii="Arial" w:hAnsi="Arial" w:cs="Arial"/>
                <w:i w:val="0"/>
                <w:smallCaps w:val="0"/>
                <w:spacing w:val="0"/>
                <w:sz w:val="20"/>
                <w:szCs w:val="20"/>
              </w:rPr>
              <w:t xml:space="preserve"> </w:t>
            </w:r>
            <w:r w:rsidR="00AE1FE0">
              <w:rPr>
                <w:rStyle w:val="BookTitle"/>
                <w:rFonts w:ascii="Arial" w:hAnsi="Arial" w:cs="Arial"/>
                <w:i w:val="0"/>
                <w:smallCaps w:val="0"/>
                <w:spacing w:val="0"/>
                <w:sz w:val="20"/>
                <w:szCs w:val="20"/>
              </w:rPr>
              <w:t>we</w:t>
            </w:r>
            <w:r w:rsidR="00A72273">
              <w:rPr>
                <w:rStyle w:val="BookTitle"/>
                <w:rFonts w:ascii="Arial" w:hAnsi="Arial" w:cs="Arial"/>
                <w:i w:val="0"/>
                <w:smallCaps w:val="0"/>
                <w:spacing w:val="0"/>
                <w:sz w:val="20"/>
                <w:szCs w:val="20"/>
              </w:rPr>
              <w:t xml:space="preserve"> </w:t>
            </w:r>
            <w:r>
              <w:rPr>
                <w:rStyle w:val="BookTitle"/>
                <w:rFonts w:ascii="Arial" w:hAnsi="Arial" w:cs="Arial"/>
                <w:i w:val="0"/>
                <w:smallCaps w:val="0"/>
                <w:spacing w:val="0"/>
                <w:sz w:val="20"/>
                <w:szCs w:val="20"/>
              </w:rPr>
              <w:t>can</w:t>
            </w:r>
            <w:r w:rsidR="00A72273">
              <w:rPr>
                <w:rStyle w:val="BookTitle"/>
                <w:rFonts w:ascii="Arial" w:hAnsi="Arial" w:cs="Arial"/>
                <w:i w:val="0"/>
                <w:smallCaps w:val="0"/>
                <w:spacing w:val="0"/>
                <w:sz w:val="20"/>
                <w:szCs w:val="20"/>
              </w:rPr>
              <w:t xml:space="preserve"> gain </w:t>
            </w:r>
            <w:r w:rsidR="00A83761" w:rsidRPr="006030BB">
              <w:rPr>
                <w:rStyle w:val="BookTitle"/>
                <w:rFonts w:ascii="Arial" w:hAnsi="Arial" w:cs="Arial"/>
                <w:i w:val="0"/>
                <w:smallCaps w:val="0"/>
                <w:spacing w:val="0"/>
                <w:sz w:val="20"/>
                <w:szCs w:val="20"/>
              </w:rPr>
              <w:t>insights into individual client outcomes and pathways.</w:t>
            </w:r>
            <w:r w:rsidR="00541884" w:rsidRPr="006030BB">
              <w:rPr>
                <w:rStyle w:val="BookTitle"/>
                <w:rFonts w:ascii="Arial" w:hAnsi="Arial" w:cs="Arial"/>
                <w:i w:val="0"/>
                <w:smallCaps w:val="0"/>
                <w:spacing w:val="0"/>
                <w:sz w:val="20"/>
                <w:szCs w:val="20"/>
              </w:rPr>
              <w:t xml:space="preserve"> Client details can be updated at any time</w:t>
            </w:r>
            <w:r w:rsidR="00BD0648">
              <w:rPr>
                <w:rStyle w:val="BookTitle"/>
                <w:rFonts w:ascii="Arial" w:hAnsi="Arial" w:cs="Arial"/>
                <w:i w:val="0"/>
                <w:smallCaps w:val="0"/>
                <w:spacing w:val="0"/>
                <w:sz w:val="20"/>
                <w:szCs w:val="20"/>
              </w:rPr>
              <w:t xml:space="preserve"> </w:t>
            </w:r>
            <w:r w:rsidR="00093C37">
              <w:rPr>
                <w:rStyle w:val="BookTitle"/>
                <w:rFonts w:ascii="Arial" w:hAnsi="Arial" w:cs="Arial"/>
                <w:i w:val="0"/>
                <w:smallCaps w:val="0"/>
                <w:spacing w:val="0"/>
                <w:sz w:val="20"/>
                <w:szCs w:val="20"/>
              </w:rPr>
              <w:t>across</w:t>
            </w:r>
            <w:r w:rsidR="00BD0648">
              <w:rPr>
                <w:rStyle w:val="BookTitle"/>
                <w:rFonts w:ascii="Arial" w:hAnsi="Arial" w:cs="Arial"/>
                <w:i w:val="0"/>
                <w:smallCaps w:val="0"/>
                <w:spacing w:val="0"/>
                <w:sz w:val="20"/>
                <w:szCs w:val="20"/>
              </w:rPr>
              <w:t xml:space="preserve"> reporting periods</w:t>
            </w:r>
            <w:r w:rsidR="00541884" w:rsidRPr="006030BB">
              <w:rPr>
                <w:rStyle w:val="BookTitle"/>
                <w:rFonts w:ascii="Arial" w:hAnsi="Arial" w:cs="Arial"/>
                <w:i w:val="0"/>
                <w:smallCaps w:val="0"/>
                <w:spacing w:val="0"/>
                <w:sz w:val="20"/>
                <w:szCs w:val="20"/>
              </w:rPr>
              <w:t>.</w:t>
            </w:r>
          </w:p>
        </w:tc>
        <w:tc>
          <w:tcPr>
            <w:tcW w:w="7513" w:type="dxa"/>
            <w:vAlign w:val="center"/>
          </w:tcPr>
          <w:p w14:paraId="062A9220" w14:textId="4E26AB02" w:rsidR="00A83761" w:rsidRPr="006030BB" w:rsidRDefault="006218DA" w:rsidP="00EE4DA3">
            <w:pPr>
              <w:spacing w:before="60" w:after="60" w:line="276" w:lineRule="auto"/>
              <w:ind w:right="31"/>
              <w:rPr>
                <w:rStyle w:val="BookTitle"/>
                <w:rFonts w:ascii="Arial" w:hAnsi="Arial" w:cs="Arial"/>
                <w:i w:val="0"/>
                <w:smallCaps w:val="0"/>
                <w:spacing w:val="0"/>
                <w:sz w:val="20"/>
                <w:szCs w:val="20"/>
              </w:rPr>
            </w:pPr>
            <w:r>
              <w:rPr>
                <w:rStyle w:val="BookTitle"/>
                <w:rFonts w:ascii="Arial" w:hAnsi="Arial" w:cs="Arial"/>
                <w:i w:val="0"/>
                <w:smallCaps w:val="0"/>
                <w:spacing w:val="0"/>
                <w:sz w:val="20"/>
                <w:szCs w:val="20"/>
              </w:rPr>
              <w:t>T</w:t>
            </w:r>
            <w:r w:rsidRPr="006030BB">
              <w:rPr>
                <w:rStyle w:val="BookTitle"/>
                <w:rFonts w:ascii="Arial" w:hAnsi="Arial" w:cs="Arial"/>
                <w:i w:val="0"/>
                <w:smallCaps w:val="0"/>
                <w:spacing w:val="0"/>
                <w:sz w:val="20"/>
                <w:szCs w:val="20"/>
              </w:rPr>
              <w:t xml:space="preserve">he SLK will be invalid </w:t>
            </w:r>
            <w:r>
              <w:rPr>
                <w:rStyle w:val="BookTitle"/>
                <w:rFonts w:ascii="Arial" w:hAnsi="Arial" w:cs="Arial"/>
                <w:i w:val="0"/>
                <w:smallCaps w:val="0"/>
                <w:spacing w:val="0"/>
                <w:sz w:val="20"/>
                <w:szCs w:val="20"/>
              </w:rPr>
              <w:t>i</w:t>
            </w:r>
            <w:r w:rsidR="00A83761" w:rsidRPr="006030BB">
              <w:rPr>
                <w:rStyle w:val="BookTitle"/>
                <w:rFonts w:ascii="Arial" w:hAnsi="Arial" w:cs="Arial"/>
                <w:i w:val="0"/>
                <w:smallCaps w:val="0"/>
                <w:spacing w:val="0"/>
                <w:sz w:val="20"/>
                <w:szCs w:val="20"/>
              </w:rPr>
              <w:t xml:space="preserve">f </w:t>
            </w:r>
            <w:r w:rsidR="00A72273">
              <w:rPr>
                <w:rStyle w:val="BookTitle"/>
                <w:rFonts w:ascii="Arial" w:hAnsi="Arial" w:cs="Arial"/>
                <w:i w:val="0"/>
                <w:smallCaps w:val="0"/>
                <w:spacing w:val="0"/>
                <w:sz w:val="20"/>
                <w:szCs w:val="20"/>
              </w:rPr>
              <w:t xml:space="preserve">recorded </w:t>
            </w:r>
            <w:r w:rsidR="00A83761" w:rsidRPr="006030BB">
              <w:rPr>
                <w:rStyle w:val="BookTitle"/>
                <w:rFonts w:ascii="Arial" w:hAnsi="Arial" w:cs="Arial"/>
                <w:i w:val="0"/>
                <w:smallCaps w:val="0"/>
                <w:spacing w:val="0"/>
                <w:sz w:val="20"/>
                <w:szCs w:val="20"/>
              </w:rPr>
              <w:t xml:space="preserve">client details </w:t>
            </w:r>
            <w:r w:rsidR="00A72273">
              <w:rPr>
                <w:rStyle w:val="BookTitle"/>
                <w:rFonts w:ascii="Arial" w:hAnsi="Arial" w:cs="Arial"/>
                <w:i w:val="0"/>
                <w:smallCaps w:val="0"/>
                <w:spacing w:val="0"/>
                <w:sz w:val="20"/>
                <w:szCs w:val="20"/>
              </w:rPr>
              <w:t>(name, date of birth and gender)</w:t>
            </w:r>
            <w:r w:rsidR="00A72273" w:rsidRPr="006030BB">
              <w:rPr>
                <w:rStyle w:val="BookTitle"/>
                <w:rFonts w:ascii="Arial" w:hAnsi="Arial" w:cs="Arial"/>
                <w:i w:val="0"/>
                <w:smallCaps w:val="0"/>
                <w:spacing w:val="0"/>
                <w:sz w:val="20"/>
                <w:szCs w:val="20"/>
              </w:rPr>
              <w:t xml:space="preserve"> </w:t>
            </w:r>
            <w:r>
              <w:rPr>
                <w:rStyle w:val="BookTitle"/>
                <w:rFonts w:ascii="Arial" w:hAnsi="Arial" w:cs="Arial"/>
                <w:i w:val="0"/>
                <w:smallCaps w:val="0"/>
                <w:spacing w:val="0"/>
                <w:sz w:val="20"/>
                <w:szCs w:val="20"/>
              </w:rPr>
              <w:t>are incomplete or incorrect.</w:t>
            </w:r>
            <w:r w:rsidR="00A83761" w:rsidRPr="006030BB">
              <w:rPr>
                <w:rStyle w:val="BookTitle"/>
                <w:rFonts w:ascii="Arial" w:hAnsi="Arial" w:cs="Arial"/>
                <w:i w:val="0"/>
                <w:smallCaps w:val="0"/>
                <w:spacing w:val="0"/>
                <w:sz w:val="20"/>
                <w:szCs w:val="20"/>
              </w:rPr>
              <w:t xml:space="preserve"> </w:t>
            </w:r>
            <w:r>
              <w:rPr>
                <w:rStyle w:val="BookTitle"/>
                <w:rFonts w:ascii="Arial" w:hAnsi="Arial" w:cs="Arial"/>
                <w:i w:val="0"/>
                <w:smallCaps w:val="0"/>
                <w:spacing w:val="0"/>
                <w:sz w:val="20"/>
                <w:szCs w:val="20"/>
              </w:rPr>
              <w:t>C</w:t>
            </w:r>
            <w:r w:rsidR="00A72273" w:rsidRPr="006030BB">
              <w:rPr>
                <w:rStyle w:val="BookTitle"/>
                <w:rFonts w:ascii="Arial" w:hAnsi="Arial" w:cs="Arial"/>
                <w:i w:val="0"/>
                <w:smallCaps w:val="0"/>
                <w:spacing w:val="0"/>
                <w:sz w:val="20"/>
                <w:szCs w:val="20"/>
              </w:rPr>
              <w:t xml:space="preserve">lient details </w:t>
            </w:r>
            <w:r w:rsidR="002765A9">
              <w:rPr>
                <w:rStyle w:val="BookTitle"/>
                <w:rFonts w:ascii="Arial" w:hAnsi="Arial" w:cs="Arial"/>
                <w:i w:val="0"/>
                <w:smallCaps w:val="0"/>
                <w:spacing w:val="0"/>
                <w:sz w:val="20"/>
                <w:szCs w:val="20"/>
              </w:rPr>
              <w:t>will not</w:t>
            </w:r>
            <w:r>
              <w:rPr>
                <w:rStyle w:val="BookTitle"/>
                <w:rFonts w:ascii="Arial" w:hAnsi="Arial" w:cs="Arial"/>
                <w:i w:val="0"/>
                <w:smallCaps w:val="0"/>
                <w:spacing w:val="0"/>
                <w:sz w:val="20"/>
                <w:szCs w:val="20"/>
              </w:rPr>
              <w:t xml:space="preserve"> </w:t>
            </w:r>
            <w:r w:rsidR="00D20C18">
              <w:rPr>
                <w:rStyle w:val="BookTitle"/>
                <w:rFonts w:ascii="Arial" w:hAnsi="Arial" w:cs="Arial"/>
                <w:i w:val="0"/>
                <w:smallCaps w:val="0"/>
                <w:spacing w:val="0"/>
                <w:sz w:val="20"/>
                <w:szCs w:val="20"/>
              </w:rPr>
              <w:t>match</w:t>
            </w:r>
            <w:r w:rsidR="00A72273" w:rsidRPr="006030BB">
              <w:rPr>
                <w:rStyle w:val="BookTitle"/>
                <w:rFonts w:ascii="Arial" w:hAnsi="Arial" w:cs="Arial"/>
                <w:i w:val="0"/>
                <w:smallCaps w:val="0"/>
                <w:spacing w:val="0"/>
                <w:sz w:val="20"/>
                <w:szCs w:val="20"/>
              </w:rPr>
              <w:t xml:space="preserve"> when they return</w:t>
            </w:r>
            <w:r w:rsidR="00A72273">
              <w:rPr>
                <w:rStyle w:val="BookTitle"/>
                <w:rFonts w:ascii="Arial" w:hAnsi="Arial" w:cs="Arial"/>
                <w:i w:val="0"/>
                <w:smallCaps w:val="0"/>
                <w:spacing w:val="0"/>
                <w:sz w:val="20"/>
                <w:szCs w:val="20"/>
              </w:rPr>
              <w:t xml:space="preserve"> or move between services</w:t>
            </w:r>
            <w:r w:rsidR="00541884" w:rsidRPr="006030BB">
              <w:rPr>
                <w:rStyle w:val="BookTitle"/>
                <w:rFonts w:ascii="Arial" w:hAnsi="Arial" w:cs="Arial"/>
                <w:i w:val="0"/>
                <w:smallCaps w:val="0"/>
                <w:spacing w:val="0"/>
                <w:sz w:val="20"/>
                <w:szCs w:val="20"/>
              </w:rPr>
              <w:t xml:space="preserve">, </w:t>
            </w:r>
            <w:r w:rsidR="00A83761" w:rsidRPr="006030BB">
              <w:rPr>
                <w:rStyle w:val="BookTitle"/>
                <w:rFonts w:ascii="Arial" w:hAnsi="Arial" w:cs="Arial"/>
                <w:i w:val="0"/>
                <w:smallCaps w:val="0"/>
                <w:spacing w:val="0"/>
                <w:sz w:val="20"/>
                <w:szCs w:val="20"/>
              </w:rPr>
              <w:t>and</w:t>
            </w:r>
            <w:r w:rsidR="00A72273">
              <w:rPr>
                <w:rStyle w:val="BookTitle"/>
                <w:rFonts w:ascii="Arial" w:hAnsi="Arial" w:cs="Arial"/>
                <w:i w:val="0"/>
                <w:smallCaps w:val="0"/>
                <w:spacing w:val="0"/>
                <w:sz w:val="20"/>
                <w:szCs w:val="20"/>
              </w:rPr>
              <w:t xml:space="preserve"> it </w:t>
            </w:r>
            <w:r w:rsidR="00D20C18">
              <w:rPr>
                <w:rStyle w:val="BookTitle"/>
                <w:rFonts w:ascii="Arial" w:hAnsi="Arial" w:cs="Arial"/>
                <w:i w:val="0"/>
                <w:smallCaps w:val="0"/>
                <w:spacing w:val="0"/>
                <w:sz w:val="20"/>
                <w:szCs w:val="20"/>
              </w:rPr>
              <w:t>will get</w:t>
            </w:r>
            <w:r w:rsidR="00A72273">
              <w:rPr>
                <w:rStyle w:val="BookTitle"/>
                <w:rFonts w:ascii="Arial" w:hAnsi="Arial" w:cs="Arial"/>
                <w:i w:val="0"/>
                <w:smallCaps w:val="0"/>
                <w:spacing w:val="0"/>
                <w:sz w:val="20"/>
                <w:szCs w:val="20"/>
              </w:rPr>
              <w:t xml:space="preserve"> </w:t>
            </w:r>
            <w:r w:rsidR="000C26DB">
              <w:rPr>
                <w:rStyle w:val="BookTitle"/>
                <w:rFonts w:ascii="Arial" w:hAnsi="Arial" w:cs="Arial"/>
                <w:i w:val="0"/>
                <w:smallCaps w:val="0"/>
                <w:spacing w:val="0"/>
                <w:sz w:val="20"/>
                <w:szCs w:val="20"/>
              </w:rPr>
              <w:t>harder</w:t>
            </w:r>
            <w:r w:rsidR="00A72273">
              <w:rPr>
                <w:rStyle w:val="BookTitle"/>
                <w:rFonts w:ascii="Arial" w:hAnsi="Arial" w:cs="Arial"/>
                <w:i w:val="0"/>
                <w:smallCaps w:val="0"/>
                <w:spacing w:val="0"/>
                <w:sz w:val="20"/>
                <w:szCs w:val="20"/>
              </w:rPr>
              <w:t xml:space="preserve"> to </w:t>
            </w:r>
            <w:r w:rsidR="00A83761" w:rsidRPr="006030BB">
              <w:rPr>
                <w:rStyle w:val="BookTitle"/>
                <w:rFonts w:ascii="Arial" w:hAnsi="Arial" w:cs="Arial"/>
                <w:i w:val="0"/>
                <w:smallCaps w:val="0"/>
                <w:spacing w:val="0"/>
                <w:sz w:val="20"/>
                <w:szCs w:val="20"/>
              </w:rPr>
              <w:t xml:space="preserve">follow </w:t>
            </w:r>
            <w:r w:rsidR="000C26DB">
              <w:rPr>
                <w:rStyle w:val="BookTitle"/>
                <w:rFonts w:ascii="Arial" w:hAnsi="Arial" w:cs="Arial"/>
                <w:i w:val="0"/>
                <w:smallCaps w:val="0"/>
                <w:spacing w:val="0"/>
                <w:sz w:val="20"/>
                <w:szCs w:val="20"/>
              </w:rPr>
              <w:t>a</w:t>
            </w:r>
            <w:r w:rsidR="00A83761" w:rsidRPr="006030BB">
              <w:rPr>
                <w:rStyle w:val="BookTitle"/>
                <w:rFonts w:ascii="Arial" w:hAnsi="Arial" w:cs="Arial"/>
                <w:i w:val="0"/>
                <w:smallCaps w:val="0"/>
                <w:spacing w:val="0"/>
                <w:sz w:val="20"/>
                <w:szCs w:val="20"/>
              </w:rPr>
              <w:t xml:space="preserve"> client </w:t>
            </w:r>
            <w:r w:rsidR="00541884" w:rsidRPr="006030BB">
              <w:rPr>
                <w:rStyle w:val="BookTitle"/>
                <w:rFonts w:ascii="Arial" w:hAnsi="Arial" w:cs="Arial"/>
                <w:i w:val="0"/>
                <w:smallCaps w:val="0"/>
                <w:spacing w:val="0"/>
                <w:sz w:val="20"/>
                <w:szCs w:val="20"/>
              </w:rPr>
              <w:t>journey</w:t>
            </w:r>
            <w:r w:rsidR="00A72273">
              <w:rPr>
                <w:rStyle w:val="BookTitle"/>
                <w:rFonts w:ascii="Arial" w:hAnsi="Arial" w:cs="Arial"/>
                <w:i w:val="0"/>
                <w:smallCaps w:val="0"/>
                <w:spacing w:val="0"/>
                <w:sz w:val="20"/>
                <w:szCs w:val="20"/>
              </w:rPr>
              <w:t xml:space="preserve"> over time</w:t>
            </w:r>
            <w:r w:rsidR="003B642A" w:rsidRPr="006030BB">
              <w:rPr>
                <w:rStyle w:val="BookTitle"/>
                <w:rFonts w:ascii="Arial" w:hAnsi="Arial" w:cs="Arial"/>
                <w:i w:val="0"/>
                <w:smallCaps w:val="0"/>
                <w:spacing w:val="0"/>
                <w:sz w:val="20"/>
                <w:szCs w:val="20"/>
              </w:rPr>
              <w:t>.</w:t>
            </w:r>
            <w:r w:rsidR="00A83761" w:rsidRPr="006030BB">
              <w:rPr>
                <w:rStyle w:val="BookTitle"/>
                <w:rFonts w:ascii="Arial" w:hAnsi="Arial" w:cs="Arial"/>
                <w:i w:val="0"/>
                <w:smallCaps w:val="0"/>
                <w:spacing w:val="0"/>
                <w:sz w:val="20"/>
                <w:szCs w:val="20"/>
              </w:rPr>
              <w:t xml:space="preserve"> </w:t>
            </w:r>
            <w:r w:rsidR="00A72273" w:rsidRPr="006030BB">
              <w:rPr>
                <w:rStyle w:val="BookTitle"/>
                <w:rFonts w:ascii="Arial" w:hAnsi="Arial" w:cs="Arial"/>
                <w:i w:val="0"/>
                <w:smallCaps w:val="0"/>
                <w:spacing w:val="0"/>
                <w:sz w:val="20"/>
                <w:szCs w:val="20"/>
              </w:rPr>
              <w:t xml:space="preserve"> </w:t>
            </w:r>
          </w:p>
        </w:tc>
      </w:tr>
      <w:tr w:rsidR="008B5EE6" w:rsidRPr="006030BB" w14:paraId="4AA26267" w14:textId="77777777" w:rsidTr="00C20FCF">
        <w:tc>
          <w:tcPr>
            <w:tcW w:w="1980" w:type="dxa"/>
            <w:shd w:val="clear" w:color="auto" w:fill="D9D9D9"/>
          </w:tcPr>
          <w:p w14:paraId="3EA1836B" w14:textId="77777777" w:rsidR="00A83761" w:rsidRPr="00BD0648" w:rsidRDefault="00A83761" w:rsidP="00EE4DA3">
            <w:pPr>
              <w:pStyle w:val="ListParagraph"/>
              <w:spacing w:beforeLines="60" w:before="144" w:afterLines="60" w:after="144" w:line="276" w:lineRule="auto"/>
              <w:ind w:left="0" w:right="153"/>
              <w:rPr>
                <w:rStyle w:val="BookTitle"/>
                <w:rFonts w:ascii="Arial" w:hAnsi="Arial" w:cs="Arial"/>
                <w:b/>
                <w:i w:val="0"/>
                <w:smallCaps w:val="0"/>
                <w:spacing w:val="0"/>
                <w:sz w:val="20"/>
                <w:szCs w:val="20"/>
              </w:rPr>
            </w:pPr>
            <w:r w:rsidRPr="00BD0648">
              <w:rPr>
                <w:rStyle w:val="BookTitle"/>
                <w:rFonts w:ascii="Arial" w:hAnsi="Arial" w:cs="Arial"/>
                <w:b/>
                <w:i w:val="0"/>
                <w:smallCaps w:val="0"/>
                <w:spacing w:val="0"/>
                <w:sz w:val="20"/>
                <w:szCs w:val="20"/>
              </w:rPr>
              <w:t>Pseudonyms</w:t>
            </w:r>
          </w:p>
        </w:tc>
        <w:tc>
          <w:tcPr>
            <w:tcW w:w="6520" w:type="dxa"/>
            <w:shd w:val="clear" w:color="auto" w:fill="F2F2F2" w:themeFill="background1" w:themeFillShade="F2"/>
            <w:vAlign w:val="center"/>
          </w:tcPr>
          <w:p w14:paraId="553B6567" w14:textId="11E693E2" w:rsidR="00A83761" w:rsidRPr="006030BB" w:rsidRDefault="00016F00" w:rsidP="00EE4DA3">
            <w:pPr>
              <w:tabs>
                <w:tab w:val="left" w:pos="1298"/>
              </w:tabs>
              <w:spacing w:before="60" w:after="60" w:line="276" w:lineRule="auto"/>
              <w:ind w:right="153"/>
              <w:rPr>
                <w:rStyle w:val="BookTitle"/>
                <w:rFonts w:ascii="Arial" w:hAnsi="Arial" w:cs="Arial"/>
                <w:i w:val="0"/>
                <w:smallCaps w:val="0"/>
                <w:spacing w:val="0"/>
                <w:sz w:val="20"/>
                <w:szCs w:val="20"/>
              </w:rPr>
            </w:pPr>
            <w:r>
              <w:rPr>
                <w:rStyle w:val="BookTitle"/>
                <w:rFonts w:ascii="Arial" w:hAnsi="Arial" w:cs="Arial"/>
                <w:i w:val="0"/>
                <w:smallCaps w:val="0"/>
                <w:spacing w:val="0"/>
                <w:sz w:val="20"/>
                <w:szCs w:val="20"/>
              </w:rPr>
              <w:t xml:space="preserve">Pseudonyms should only be used where a client chooses not to disclose their real name to a service. </w:t>
            </w:r>
            <w:r w:rsidR="00053CBB">
              <w:rPr>
                <w:rStyle w:val="BookTitle"/>
                <w:rFonts w:ascii="Arial" w:hAnsi="Arial" w:cs="Arial"/>
                <w:i w:val="0"/>
                <w:smallCaps w:val="0"/>
                <w:spacing w:val="0"/>
                <w:sz w:val="20"/>
                <w:szCs w:val="20"/>
              </w:rPr>
              <w:t xml:space="preserve">The exact same pseudonym must </w:t>
            </w:r>
            <w:r w:rsidR="0001303A">
              <w:rPr>
                <w:rStyle w:val="BookTitle"/>
                <w:rFonts w:ascii="Arial" w:hAnsi="Arial" w:cs="Arial"/>
                <w:i w:val="0"/>
                <w:smallCaps w:val="0"/>
                <w:spacing w:val="0"/>
                <w:sz w:val="20"/>
                <w:szCs w:val="20"/>
              </w:rPr>
              <w:t>then b</w:t>
            </w:r>
            <w:r w:rsidR="00053CBB">
              <w:rPr>
                <w:rStyle w:val="BookTitle"/>
                <w:rFonts w:ascii="Arial" w:hAnsi="Arial" w:cs="Arial"/>
                <w:i w:val="0"/>
                <w:smallCaps w:val="0"/>
                <w:spacing w:val="0"/>
                <w:sz w:val="20"/>
                <w:szCs w:val="20"/>
              </w:rPr>
              <w:t xml:space="preserve">e used every </w:t>
            </w:r>
            <w:r w:rsidR="005426E2">
              <w:rPr>
                <w:rStyle w:val="BookTitle"/>
                <w:rFonts w:ascii="Arial" w:hAnsi="Arial" w:cs="Arial"/>
                <w:i w:val="0"/>
                <w:smallCaps w:val="0"/>
                <w:spacing w:val="0"/>
                <w:sz w:val="20"/>
                <w:szCs w:val="20"/>
              </w:rPr>
              <w:t>time</w:t>
            </w:r>
            <w:r w:rsidR="00053CBB">
              <w:rPr>
                <w:rStyle w:val="BookTitle"/>
                <w:rFonts w:ascii="Arial" w:hAnsi="Arial" w:cs="Arial"/>
                <w:i w:val="0"/>
                <w:smallCaps w:val="0"/>
                <w:spacing w:val="0"/>
                <w:sz w:val="20"/>
                <w:szCs w:val="20"/>
              </w:rPr>
              <w:t xml:space="preserve"> </w:t>
            </w:r>
            <w:r w:rsidR="005426E2">
              <w:rPr>
                <w:rStyle w:val="BookTitle"/>
                <w:rFonts w:ascii="Arial" w:hAnsi="Arial" w:cs="Arial"/>
                <w:i w:val="0"/>
                <w:smallCaps w:val="0"/>
                <w:spacing w:val="0"/>
                <w:sz w:val="20"/>
                <w:szCs w:val="20"/>
              </w:rPr>
              <w:t xml:space="preserve">for </w:t>
            </w:r>
            <w:r w:rsidR="00053CBB">
              <w:rPr>
                <w:rStyle w:val="BookTitle"/>
                <w:rFonts w:ascii="Arial" w:hAnsi="Arial" w:cs="Arial"/>
                <w:i w:val="0"/>
                <w:smallCaps w:val="0"/>
                <w:spacing w:val="0"/>
                <w:sz w:val="20"/>
                <w:szCs w:val="20"/>
              </w:rPr>
              <w:t>outcomes data</w:t>
            </w:r>
            <w:r w:rsidR="005426E2">
              <w:rPr>
                <w:rStyle w:val="BookTitle"/>
                <w:rFonts w:ascii="Arial" w:hAnsi="Arial" w:cs="Arial"/>
                <w:i w:val="0"/>
                <w:smallCaps w:val="0"/>
                <w:spacing w:val="0"/>
                <w:sz w:val="20"/>
                <w:szCs w:val="20"/>
              </w:rPr>
              <w:t xml:space="preserve"> to be captured</w:t>
            </w:r>
            <w:r w:rsidR="00053CBB">
              <w:rPr>
                <w:rStyle w:val="BookTitle"/>
                <w:rFonts w:ascii="Arial" w:hAnsi="Arial" w:cs="Arial"/>
                <w:i w:val="0"/>
                <w:smallCaps w:val="0"/>
                <w:spacing w:val="0"/>
                <w:sz w:val="20"/>
                <w:szCs w:val="20"/>
              </w:rPr>
              <w:t>.</w:t>
            </w:r>
            <w:r>
              <w:rPr>
                <w:rStyle w:val="BookTitle"/>
                <w:rFonts w:ascii="Arial" w:hAnsi="Arial" w:cs="Arial"/>
                <w:i w:val="0"/>
                <w:smallCaps w:val="0"/>
                <w:spacing w:val="0"/>
                <w:sz w:val="20"/>
                <w:szCs w:val="20"/>
              </w:rPr>
              <w:t xml:space="preserve"> </w:t>
            </w:r>
          </w:p>
        </w:tc>
        <w:tc>
          <w:tcPr>
            <w:tcW w:w="7513" w:type="dxa"/>
            <w:shd w:val="clear" w:color="auto" w:fill="F2F2F2" w:themeFill="background1" w:themeFillShade="F2"/>
            <w:vAlign w:val="center"/>
          </w:tcPr>
          <w:p w14:paraId="62AE0FD6" w14:textId="1F276732" w:rsidR="00A83761" w:rsidRPr="006030BB" w:rsidRDefault="00FE7C49" w:rsidP="00EE4DA3">
            <w:pPr>
              <w:tabs>
                <w:tab w:val="left" w:pos="1298"/>
              </w:tabs>
              <w:spacing w:before="60" w:after="60" w:line="276" w:lineRule="auto"/>
              <w:ind w:right="153"/>
              <w:rPr>
                <w:rStyle w:val="BookTitle"/>
                <w:rFonts w:ascii="Arial" w:hAnsi="Arial" w:cs="Arial"/>
                <w:i w:val="0"/>
                <w:smallCaps w:val="0"/>
                <w:spacing w:val="0"/>
                <w:sz w:val="20"/>
                <w:szCs w:val="20"/>
              </w:rPr>
            </w:pPr>
            <w:r>
              <w:rPr>
                <w:rStyle w:val="BookTitle"/>
                <w:rFonts w:ascii="Arial" w:hAnsi="Arial" w:cs="Arial"/>
                <w:i w:val="0"/>
                <w:smallCaps w:val="0"/>
                <w:spacing w:val="0"/>
                <w:sz w:val="20"/>
                <w:szCs w:val="20"/>
              </w:rPr>
              <w:t xml:space="preserve">High </w:t>
            </w:r>
            <w:r w:rsidR="00A83761" w:rsidRPr="006030BB">
              <w:rPr>
                <w:rStyle w:val="BookTitle"/>
                <w:rFonts w:ascii="Arial" w:hAnsi="Arial" w:cs="Arial"/>
                <w:i w:val="0"/>
                <w:smallCaps w:val="0"/>
                <w:spacing w:val="0"/>
                <w:sz w:val="20"/>
                <w:szCs w:val="20"/>
              </w:rPr>
              <w:t xml:space="preserve">use of pseudonyms increases the risk of </w:t>
            </w:r>
            <w:r w:rsidR="004C6165">
              <w:rPr>
                <w:rStyle w:val="BookTitle"/>
                <w:rFonts w:ascii="Arial" w:hAnsi="Arial" w:cs="Arial"/>
                <w:i w:val="0"/>
                <w:smallCaps w:val="0"/>
                <w:spacing w:val="0"/>
                <w:sz w:val="20"/>
                <w:szCs w:val="20"/>
              </w:rPr>
              <w:t xml:space="preserve">recording </w:t>
            </w:r>
            <w:r w:rsidR="00A83761" w:rsidRPr="006030BB">
              <w:rPr>
                <w:rStyle w:val="BookTitle"/>
                <w:rFonts w:ascii="Arial" w:hAnsi="Arial" w:cs="Arial"/>
                <w:i w:val="0"/>
                <w:smallCaps w:val="0"/>
                <w:spacing w:val="0"/>
                <w:sz w:val="20"/>
                <w:szCs w:val="20"/>
              </w:rPr>
              <w:t>mismatch</w:t>
            </w:r>
            <w:r w:rsidR="004C6165">
              <w:rPr>
                <w:rStyle w:val="BookTitle"/>
                <w:rFonts w:ascii="Arial" w:hAnsi="Arial" w:cs="Arial"/>
                <w:i w:val="0"/>
                <w:smallCaps w:val="0"/>
                <w:spacing w:val="0"/>
                <w:sz w:val="20"/>
                <w:szCs w:val="20"/>
              </w:rPr>
              <w:t>ed</w:t>
            </w:r>
            <w:r w:rsidR="00A83761" w:rsidRPr="006030BB">
              <w:rPr>
                <w:rStyle w:val="BookTitle"/>
                <w:rFonts w:ascii="Arial" w:hAnsi="Arial" w:cs="Arial"/>
                <w:i w:val="0"/>
                <w:smallCaps w:val="0"/>
                <w:spacing w:val="0"/>
                <w:sz w:val="20"/>
                <w:szCs w:val="20"/>
              </w:rPr>
              <w:t xml:space="preserve"> </w:t>
            </w:r>
            <w:r w:rsidR="0001303A">
              <w:rPr>
                <w:rStyle w:val="BookTitle"/>
                <w:rFonts w:ascii="Arial" w:hAnsi="Arial" w:cs="Arial"/>
                <w:i w:val="0"/>
                <w:smallCaps w:val="0"/>
                <w:spacing w:val="0"/>
                <w:sz w:val="20"/>
                <w:szCs w:val="20"/>
              </w:rPr>
              <w:t>or</w:t>
            </w:r>
            <w:r w:rsidR="0001303A" w:rsidRPr="006030BB">
              <w:rPr>
                <w:rStyle w:val="BookTitle"/>
                <w:rFonts w:ascii="Arial" w:hAnsi="Arial" w:cs="Arial"/>
                <w:i w:val="0"/>
                <w:smallCaps w:val="0"/>
                <w:spacing w:val="0"/>
                <w:sz w:val="20"/>
                <w:szCs w:val="20"/>
              </w:rPr>
              <w:t xml:space="preserve"> </w:t>
            </w:r>
            <w:r w:rsidR="00A83761" w:rsidRPr="006030BB">
              <w:rPr>
                <w:rStyle w:val="BookTitle"/>
                <w:rFonts w:ascii="Arial" w:hAnsi="Arial" w:cs="Arial"/>
                <w:i w:val="0"/>
                <w:smallCaps w:val="0"/>
                <w:spacing w:val="0"/>
                <w:sz w:val="20"/>
                <w:szCs w:val="20"/>
              </w:rPr>
              <w:t xml:space="preserve">poor </w:t>
            </w:r>
            <w:r w:rsidR="004C6165">
              <w:rPr>
                <w:rStyle w:val="BookTitle"/>
                <w:rFonts w:ascii="Arial" w:hAnsi="Arial" w:cs="Arial"/>
                <w:i w:val="0"/>
                <w:smallCaps w:val="0"/>
                <w:spacing w:val="0"/>
                <w:sz w:val="20"/>
                <w:szCs w:val="20"/>
              </w:rPr>
              <w:t xml:space="preserve">quality </w:t>
            </w:r>
            <w:r w:rsidR="00A83761" w:rsidRPr="006030BB">
              <w:rPr>
                <w:rStyle w:val="BookTitle"/>
                <w:rFonts w:ascii="Arial" w:hAnsi="Arial" w:cs="Arial"/>
                <w:i w:val="0"/>
                <w:smallCaps w:val="0"/>
                <w:spacing w:val="0"/>
                <w:sz w:val="20"/>
                <w:szCs w:val="20"/>
              </w:rPr>
              <w:t>client data</w:t>
            </w:r>
            <w:r w:rsidR="00455066">
              <w:rPr>
                <w:rStyle w:val="BookTitle"/>
                <w:rFonts w:ascii="Arial" w:hAnsi="Arial" w:cs="Arial"/>
                <w:i w:val="0"/>
                <w:smallCaps w:val="0"/>
                <w:spacing w:val="0"/>
                <w:sz w:val="20"/>
                <w:szCs w:val="20"/>
              </w:rPr>
              <w:t xml:space="preserve">, which in turn limits insights into client pathways. </w:t>
            </w:r>
            <w:r w:rsidR="00093C37">
              <w:rPr>
                <w:rStyle w:val="BookTitle"/>
                <w:rFonts w:ascii="Arial" w:hAnsi="Arial" w:cs="Arial"/>
                <w:i w:val="0"/>
                <w:smallCaps w:val="0"/>
                <w:spacing w:val="0"/>
                <w:sz w:val="20"/>
                <w:szCs w:val="20"/>
              </w:rPr>
              <w:t>Incorrect p</w:t>
            </w:r>
            <w:r w:rsidR="00053CBB">
              <w:rPr>
                <w:rStyle w:val="BookTitle"/>
                <w:rFonts w:ascii="Arial" w:hAnsi="Arial" w:cs="Arial"/>
                <w:i w:val="0"/>
                <w:smallCaps w:val="0"/>
                <w:spacing w:val="0"/>
                <w:sz w:val="20"/>
                <w:szCs w:val="20"/>
              </w:rPr>
              <w:t>seudonym use</w:t>
            </w:r>
            <w:r w:rsidR="00093C37">
              <w:rPr>
                <w:rStyle w:val="BookTitle"/>
                <w:rFonts w:ascii="Arial" w:hAnsi="Arial" w:cs="Arial"/>
                <w:i w:val="0"/>
                <w:smallCaps w:val="0"/>
                <w:spacing w:val="0"/>
                <w:sz w:val="20"/>
                <w:szCs w:val="20"/>
              </w:rPr>
              <w:t xml:space="preserve"> often comes from a poor understanding of ‘client consent’</w:t>
            </w:r>
            <w:r w:rsidR="00053CBB">
              <w:rPr>
                <w:rStyle w:val="BookTitle"/>
                <w:rFonts w:ascii="Arial" w:hAnsi="Arial" w:cs="Arial"/>
                <w:i w:val="0"/>
                <w:smallCaps w:val="0"/>
                <w:spacing w:val="0"/>
                <w:sz w:val="20"/>
                <w:szCs w:val="20"/>
              </w:rPr>
              <w:t>.</w:t>
            </w:r>
          </w:p>
        </w:tc>
      </w:tr>
      <w:tr w:rsidR="0069182C" w:rsidRPr="006030BB" w14:paraId="4A1C6129" w14:textId="77777777" w:rsidTr="00C20FCF">
        <w:trPr>
          <w:trHeight w:val="911"/>
        </w:trPr>
        <w:tc>
          <w:tcPr>
            <w:tcW w:w="1980" w:type="dxa"/>
            <w:shd w:val="clear" w:color="auto" w:fill="D9D9D9"/>
          </w:tcPr>
          <w:p w14:paraId="52A5E534" w14:textId="77777777" w:rsidR="00A83761" w:rsidRPr="00BD0648" w:rsidRDefault="005E5C23" w:rsidP="00EE4DA3">
            <w:pPr>
              <w:pStyle w:val="ListParagraph"/>
              <w:spacing w:beforeLines="60" w:before="144" w:afterLines="60" w:after="144" w:line="276" w:lineRule="auto"/>
              <w:ind w:left="0" w:right="153"/>
              <w:rPr>
                <w:rStyle w:val="BookTitle"/>
                <w:rFonts w:ascii="Arial" w:hAnsi="Arial" w:cs="Arial"/>
                <w:b/>
                <w:i w:val="0"/>
                <w:smallCaps w:val="0"/>
                <w:spacing w:val="0"/>
                <w:sz w:val="20"/>
                <w:szCs w:val="20"/>
              </w:rPr>
            </w:pPr>
            <w:r w:rsidRPr="00BD0648">
              <w:rPr>
                <w:rStyle w:val="BookTitle"/>
                <w:rFonts w:ascii="Arial" w:hAnsi="Arial" w:cs="Arial"/>
                <w:b/>
                <w:i w:val="0"/>
                <w:smallCaps w:val="0"/>
                <w:spacing w:val="0"/>
                <w:sz w:val="20"/>
                <w:szCs w:val="20"/>
              </w:rPr>
              <w:t>Un</w:t>
            </w:r>
            <w:r w:rsidR="00A83761" w:rsidRPr="00BD0648">
              <w:rPr>
                <w:rStyle w:val="BookTitle"/>
                <w:rFonts w:ascii="Arial" w:hAnsi="Arial" w:cs="Arial"/>
                <w:b/>
                <w:i w:val="0"/>
                <w:smallCaps w:val="0"/>
                <w:spacing w:val="0"/>
                <w:sz w:val="20"/>
                <w:szCs w:val="20"/>
              </w:rPr>
              <w:t>identified/ 'group' clients</w:t>
            </w:r>
          </w:p>
        </w:tc>
        <w:tc>
          <w:tcPr>
            <w:tcW w:w="6520" w:type="dxa"/>
            <w:vAlign w:val="center"/>
          </w:tcPr>
          <w:p w14:paraId="4156E949" w14:textId="06ABFD6B" w:rsidR="00A83761" w:rsidRPr="006030BB" w:rsidRDefault="0069182C" w:rsidP="00EE4DA3">
            <w:pPr>
              <w:tabs>
                <w:tab w:val="left" w:pos="1298"/>
              </w:tabs>
              <w:spacing w:before="60" w:after="60" w:line="276" w:lineRule="auto"/>
              <w:ind w:right="153"/>
              <w:rPr>
                <w:rStyle w:val="BookTitle"/>
                <w:rFonts w:ascii="Arial" w:hAnsi="Arial" w:cs="Arial"/>
                <w:i w:val="0"/>
                <w:smallCaps w:val="0"/>
                <w:spacing w:val="0"/>
                <w:sz w:val="20"/>
                <w:szCs w:val="20"/>
              </w:rPr>
            </w:pPr>
            <w:r w:rsidRPr="006030BB">
              <w:rPr>
                <w:rStyle w:val="BookTitle"/>
                <w:rFonts w:ascii="Arial" w:hAnsi="Arial" w:cs="Arial"/>
                <w:i w:val="0"/>
                <w:smallCaps w:val="0"/>
                <w:spacing w:val="0"/>
                <w:sz w:val="20"/>
                <w:szCs w:val="20"/>
              </w:rPr>
              <w:t>This</w:t>
            </w:r>
            <w:r w:rsidR="00A83761" w:rsidRPr="006030BB">
              <w:rPr>
                <w:rStyle w:val="BookTitle"/>
                <w:rFonts w:ascii="Arial" w:hAnsi="Arial" w:cs="Arial"/>
                <w:i w:val="0"/>
                <w:smallCaps w:val="0"/>
                <w:spacing w:val="0"/>
                <w:sz w:val="20"/>
                <w:szCs w:val="20"/>
              </w:rPr>
              <w:t xml:space="preserve"> </w:t>
            </w:r>
            <w:r w:rsidR="00545A29">
              <w:rPr>
                <w:rStyle w:val="BookTitle"/>
                <w:rFonts w:ascii="Arial" w:hAnsi="Arial" w:cs="Arial"/>
                <w:i w:val="0"/>
                <w:smallCaps w:val="0"/>
                <w:spacing w:val="0"/>
                <w:sz w:val="20"/>
                <w:szCs w:val="20"/>
              </w:rPr>
              <w:t xml:space="preserve">field should only be used to </w:t>
            </w:r>
            <w:r w:rsidR="00A83761" w:rsidRPr="006030BB">
              <w:rPr>
                <w:rStyle w:val="BookTitle"/>
                <w:rFonts w:ascii="Arial" w:hAnsi="Arial" w:cs="Arial"/>
                <w:i w:val="0"/>
                <w:smallCaps w:val="0"/>
                <w:spacing w:val="0"/>
                <w:sz w:val="20"/>
                <w:szCs w:val="20"/>
              </w:rPr>
              <w:t>capture</w:t>
            </w:r>
            <w:r w:rsidRPr="006030BB">
              <w:rPr>
                <w:rStyle w:val="BookTitle"/>
                <w:rFonts w:ascii="Arial" w:hAnsi="Arial" w:cs="Arial"/>
                <w:i w:val="0"/>
                <w:smallCaps w:val="0"/>
                <w:spacing w:val="0"/>
                <w:sz w:val="20"/>
                <w:szCs w:val="20"/>
              </w:rPr>
              <w:t xml:space="preserve"> </w:t>
            </w:r>
            <w:r w:rsidR="00545A29">
              <w:rPr>
                <w:rStyle w:val="BookTitle"/>
                <w:rFonts w:ascii="Arial" w:hAnsi="Arial" w:cs="Arial"/>
                <w:i w:val="0"/>
                <w:smallCaps w:val="0"/>
                <w:spacing w:val="0"/>
                <w:sz w:val="20"/>
                <w:szCs w:val="20"/>
              </w:rPr>
              <w:t>clients</w:t>
            </w:r>
            <w:r w:rsidR="00A83761" w:rsidRPr="006030BB">
              <w:rPr>
                <w:rStyle w:val="BookTitle"/>
                <w:rFonts w:ascii="Arial" w:hAnsi="Arial" w:cs="Arial"/>
                <w:i w:val="0"/>
                <w:smallCaps w:val="0"/>
                <w:spacing w:val="0"/>
                <w:sz w:val="20"/>
                <w:szCs w:val="20"/>
              </w:rPr>
              <w:t xml:space="preserve"> attending a </w:t>
            </w:r>
            <w:r w:rsidR="005E5C23" w:rsidRPr="006030BB">
              <w:rPr>
                <w:rStyle w:val="BookTitle"/>
                <w:rFonts w:ascii="Arial" w:hAnsi="Arial" w:cs="Arial"/>
                <w:i w:val="0"/>
                <w:smallCaps w:val="0"/>
                <w:spacing w:val="0"/>
                <w:sz w:val="20"/>
                <w:szCs w:val="20"/>
              </w:rPr>
              <w:t xml:space="preserve">large </w:t>
            </w:r>
            <w:r w:rsidRPr="006030BB">
              <w:rPr>
                <w:rStyle w:val="BookTitle"/>
                <w:rFonts w:ascii="Arial" w:hAnsi="Arial" w:cs="Arial"/>
                <w:i w:val="0"/>
                <w:smallCaps w:val="0"/>
                <w:spacing w:val="0"/>
                <w:sz w:val="20"/>
                <w:szCs w:val="20"/>
              </w:rPr>
              <w:t xml:space="preserve">group or </w:t>
            </w:r>
            <w:r w:rsidR="00A83761" w:rsidRPr="006030BB">
              <w:rPr>
                <w:rStyle w:val="BookTitle"/>
                <w:rFonts w:ascii="Arial" w:hAnsi="Arial" w:cs="Arial"/>
                <w:i w:val="0"/>
                <w:smallCaps w:val="0"/>
                <w:spacing w:val="0"/>
                <w:sz w:val="20"/>
                <w:szCs w:val="20"/>
              </w:rPr>
              <w:t xml:space="preserve">community event </w:t>
            </w:r>
            <w:r w:rsidR="00545A29">
              <w:rPr>
                <w:rStyle w:val="BookTitle"/>
                <w:rFonts w:ascii="Arial" w:hAnsi="Arial" w:cs="Arial"/>
                <w:i w:val="0"/>
                <w:smallCaps w:val="0"/>
                <w:spacing w:val="0"/>
                <w:sz w:val="20"/>
                <w:szCs w:val="20"/>
              </w:rPr>
              <w:t xml:space="preserve">where it is not practical to collect individual details </w:t>
            </w:r>
            <w:r w:rsidR="00F044EB">
              <w:rPr>
                <w:rStyle w:val="BookTitle"/>
                <w:rFonts w:ascii="Arial" w:hAnsi="Arial" w:cs="Arial"/>
                <w:i w:val="0"/>
                <w:smallCaps w:val="0"/>
                <w:spacing w:val="0"/>
                <w:sz w:val="20"/>
                <w:szCs w:val="20"/>
              </w:rPr>
              <w:t xml:space="preserve">and there is </w:t>
            </w:r>
            <w:r w:rsidR="00A83761" w:rsidRPr="006030BB">
              <w:rPr>
                <w:rStyle w:val="BookTitle"/>
                <w:rFonts w:ascii="Arial" w:hAnsi="Arial" w:cs="Arial"/>
                <w:i w:val="0"/>
                <w:smallCaps w:val="0"/>
                <w:spacing w:val="0"/>
                <w:sz w:val="20"/>
                <w:szCs w:val="20"/>
              </w:rPr>
              <w:t>no ongoing client relationship</w:t>
            </w:r>
            <w:r w:rsidR="003B642A" w:rsidRPr="006030BB">
              <w:rPr>
                <w:rStyle w:val="BookTitle"/>
                <w:rFonts w:ascii="Arial" w:hAnsi="Arial" w:cs="Arial"/>
                <w:i w:val="0"/>
                <w:smallCaps w:val="0"/>
                <w:spacing w:val="0"/>
                <w:sz w:val="20"/>
                <w:szCs w:val="20"/>
              </w:rPr>
              <w:t>.</w:t>
            </w:r>
          </w:p>
        </w:tc>
        <w:tc>
          <w:tcPr>
            <w:tcW w:w="7513" w:type="dxa"/>
            <w:vAlign w:val="center"/>
          </w:tcPr>
          <w:p w14:paraId="3E4076DA" w14:textId="46CC5C57" w:rsidR="00A83761" w:rsidRPr="006030BB" w:rsidRDefault="000C07AC" w:rsidP="00EE4DA3">
            <w:pPr>
              <w:tabs>
                <w:tab w:val="left" w:pos="1298"/>
              </w:tabs>
              <w:spacing w:before="60" w:after="60" w:line="276" w:lineRule="auto"/>
              <w:ind w:right="153"/>
              <w:rPr>
                <w:rStyle w:val="BookTitle"/>
                <w:rFonts w:ascii="Arial" w:hAnsi="Arial" w:cs="Arial"/>
                <w:i w:val="0"/>
                <w:smallCaps w:val="0"/>
                <w:spacing w:val="0"/>
                <w:sz w:val="20"/>
                <w:szCs w:val="20"/>
              </w:rPr>
            </w:pPr>
            <w:r w:rsidRPr="006030BB">
              <w:rPr>
                <w:rStyle w:val="BookTitle"/>
                <w:rFonts w:ascii="Arial" w:hAnsi="Arial" w:cs="Arial"/>
                <w:i w:val="0"/>
                <w:smallCaps w:val="0"/>
                <w:spacing w:val="0"/>
                <w:sz w:val="20"/>
                <w:szCs w:val="20"/>
              </w:rPr>
              <w:t>When c</w:t>
            </w:r>
            <w:r w:rsidR="006B6185">
              <w:rPr>
                <w:rStyle w:val="BookTitle"/>
                <w:rFonts w:ascii="Arial" w:hAnsi="Arial" w:cs="Arial"/>
                <w:i w:val="0"/>
                <w:smallCaps w:val="0"/>
                <w:spacing w:val="0"/>
                <w:sz w:val="20"/>
                <w:szCs w:val="20"/>
              </w:rPr>
              <w:t>lients are known to the service</w:t>
            </w:r>
            <w:r w:rsidRPr="006030BB">
              <w:rPr>
                <w:rStyle w:val="BookTitle"/>
                <w:rFonts w:ascii="Arial" w:hAnsi="Arial" w:cs="Arial"/>
                <w:i w:val="0"/>
                <w:smallCaps w:val="0"/>
                <w:spacing w:val="0"/>
                <w:sz w:val="20"/>
                <w:szCs w:val="20"/>
              </w:rPr>
              <w:t xml:space="preserve"> but individual details are not recorded, </w:t>
            </w:r>
            <w:r w:rsidR="004C6165">
              <w:rPr>
                <w:rStyle w:val="BookTitle"/>
                <w:rFonts w:ascii="Arial" w:hAnsi="Arial" w:cs="Arial"/>
                <w:i w:val="0"/>
                <w:smallCaps w:val="0"/>
                <w:spacing w:val="0"/>
                <w:sz w:val="20"/>
                <w:szCs w:val="20"/>
              </w:rPr>
              <w:t xml:space="preserve">there is a lost opportunity to capture </w:t>
            </w:r>
            <w:r w:rsidRPr="006030BB">
              <w:rPr>
                <w:rStyle w:val="BookTitle"/>
                <w:rFonts w:ascii="Arial" w:hAnsi="Arial" w:cs="Arial"/>
                <w:i w:val="0"/>
                <w:smallCaps w:val="0"/>
                <w:spacing w:val="0"/>
                <w:sz w:val="20"/>
                <w:szCs w:val="20"/>
              </w:rPr>
              <w:t>demographic and</w:t>
            </w:r>
            <w:r w:rsidR="00A83761" w:rsidRPr="006030BB">
              <w:rPr>
                <w:rStyle w:val="BookTitle"/>
                <w:rFonts w:ascii="Arial" w:hAnsi="Arial" w:cs="Arial"/>
                <w:i w:val="0"/>
                <w:smallCaps w:val="0"/>
                <w:spacing w:val="0"/>
                <w:sz w:val="20"/>
                <w:szCs w:val="20"/>
              </w:rPr>
              <w:t xml:space="preserve"> SCORE </w:t>
            </w:r>
            <w:r w:rsidR="004C6165">
              <w:rPr>
                <w:rStyle w:val="BookTitle"/>
                <w:rFonts w:ascii="Arial" w:hAnsi="Arial" w:cs="Arial"/>
                <w:i w:val="0"/>
                <w:smallCaps w:val="0"/>
                <w:spacing w:val="0"/>
                <w:sz w:val="20"/>
                <w:szCs w:val="20"/>
              </w:rPr>
              <w:t xml:space="preserve">outcomes </w:t>
            </w:r>
            <w:r w:rsidR="00A83761" w:rsidRPr="006030BB">
              <w:rPr>
                <w:rStyle w:val="BookTitle"/>
                <w:rFonts w:ascii="Arial" w:hAnsi="Arial" w:cs="Arial"/>
                <w:i w:val="0"/>
                <w:smallCaps w:val="0"/>
                <w:spacing w:val="0"/>
                <w:sz w:val="20"/>
                <w:szCs w:val="20"/>
              </w:rPr>
              <w:t>information</w:t>
            </w:r>
            <w:r w:rsidRPr="006030BB">
              <w:rPr>
                <w:rStyle w:val="BookTitle"/>
                <w:rFonts w:ascii="Arial" w:hAnsi="Arial" w:cs="Arial"/>
                <w:i w:val="0"/>
                <w:smallCaps w:val="0"/>
                <w:spacing w:val="0"/>
                <w:sz w:val="20"/>
                <w:szCs w:val="20"/>
              </w:rPr>
              <w:t xml:space="preserve"> </w:t>
            </w:r>
            <w:r w:rsidR="005E5C23" w:rsidRPr="006030BB">
              <w:rPr>
                <w:rStyle w:val="BookTitle"/>
                <w:rFonts w:ascii="Arial" w:hAnsi="Arial" w:cs="Arial"/>
                <w:i w:val="0"/>
                <w:smallCaps w:val="0"/>
                <w:spacing w:val="0"/>
                <w:sz w:val="20"/>
                <w:szCs w:val="20"/>
              </w:rPr>
              <w:t>for th</w:t>
            </w:r>
            <w:r w:rsidR="00526D08">
              <w:rPr>
                <w:rStyle w:val="BookTitle"/>
                <w:rFonts w:ascii="Arial" w:hAnsi="Arial" w:cs="Arial"/>
                <w:i w:val="0"/>
                <w:smallCaps w:val="0"/>
                <w:spacing w:val="0"/>
                <w:sz w:val="20"/>
                <w:szCs w:val="20"/>
              </w:rPr>
              <w:t>em</w:t>
            </w:r>
            <w:r w:rsidRPr="006030BB">
              <w:rPr>
                <w:rStyle w:val="BookTitle"/>
                <w:rFonts w:ascii="Arial" w:hAnsi="Arial" w:cs="Arial"/>
                <w:i w:val="0"/>
                <w:smallCaps w:val="0"/>
                <w:spacing w:val="0"/>
                <w:sz w:val="20"/>
                <w:szCs w:val="20"/>
              </w:rPr>
              <w:t>.</w:t>
            </w:r>
          </w:p>
        </w:tc>
      </w:tr>
      <w:tr w:rsidR="008B5EE6" w:rsidRPr="006030BB" w14:paraId="2544BFD3" w14:textId="77777777" w:rsidTr="00C20FCF">
        <w:trPr>
          <w:trHeight w:val="677"/>
        </w:trPr>
        <w:tc>
          <w:tcPr>
            <w:tcW w:w="1980" w:type="dxa"/>
            <w:shd w:val="clear" w:color="auto" w:fill="D9D9D9"/>
          </w:tcPr>
          <w:p w14:paraId="3DC8452D" w14:textId="77777777" w:rsidR="00A83761" w:rsidRPr="00BD0648" w:rsidRDefault="006030BB" w:rsidP="00EE4DA3">
            <w:pPr>
              <w:pStyle w:val="ListParagraph"/>
              <w:spacing w:beforeLines="60" w:before="144" w:afterLines="60" w:after="144" w:line="276" w:lineRule="auto"/>
              <w:ind w:left="0" w:right="153"/>
              <w:rPr>
                <w:rStyle w:val="BookTitle"/>
                <w:rFonts w:ascii="Arial" w:hAnsi="Arial" w:cs="Arial"/>
                <w:b/>
                <w:i w:val="0"/>
                <w:smallCaps w:val="0"/>
                <w:spacing w:val="0"/>
                <w:sz w:val="20"/>
                <w:szCs w:val="20"/>
              </w:rPr>
            </w:pPr>
            <w:r w:rsidRPr="00BD0648">
              <w:rPr>
                <w:rStyle w:val="BookTitle"/>
                <w:rFonts w:ascii="Arial" w:hAnsi="Arial" w:cs="Arial"/>
                <w:b/>
                <w:i w:val="0"/>
                <w:smallCaps w:val="0"/>
                <w:spacing w:val="0"/>
                <w:sz w:val="20"/>
                <w:szCs w:val="20"/>
              </w:rPr>
              <w:t>Date of birth</w:t>
            </w:r>
          </w:p>
        </w:tc>
        <w:tc>
          <w:tcPr>
            <w:tcW w:w="6520" w:type="dxa"/>
            <w:shd w:val="clear" w:color="auto" w:fill="F2F2F2" w:themeFill="background1" w:themeFillShade="F2"/>
            <w:vAlign w:val="center"/>
          </w:tcPr>
          <w:p w14:paraId="47129CAC" w14:textId="0F25A965" w:rsidR="00A83761" w:rsidRPr="006030BB" w:rsidRDefault="00E01AE0" w:rsidP="00EE4DA3">
            <w:pPr>
              <w:tabs>
                <w:tab w:val="left" w:pos="1298"/>
              </w:tabs>
              <w:spacing w:before="60" w:after="60" w:line="276" w:lineRule="auto"/>
              <w:ind w:right="153"/>
              <w:rPr>
                <w:rStyle w:val="BookTitle"/>
                <w:rFonts w:ascii="Arial" w:hAnsi="Arial" w:cs="Arial"/>
                <w:i w:val="0"/>
                <w:smallCaps w:val="0"/>
                <w:spacing w:val="0"/>
                <w:sz w:val="20"/>
                <w:szCs w:val="20"/>
              </w:rPr>
            </w:pPr>
            <w:r>
              <w:rPr>
                <w:rStyle w:val="BookTitle"/>
                <w:rFonts w:ascii="Arial" w:hAnsi="Arial" w:cs="Arial"/>
                <w:i w:val="0"/>
                <w:smallCaps w:val="0"/>
                <w:spacing w:val="0"/>
                <w:sz w:val="20"/>
                <w:szCs w:val="20"/>
              </w:rPr>
              <w:t xml:space="preserve">Date of birth </w:t>
            </w:r>
            <w:r w:rsidR="00016F00">
              <w:rPr>
                <w:rStyle w:val="BookTitle"/>
                <w:rFonts w:ascii="Arial" w:hAnsi="Arial" w:cs="Arial"/>
                <w:i w:val="0"/>
                <w:smallCaps w:val="0"/>
                <w:spacing w:val="0"/>
                <w:sz w:val="20"/>
                <w:szCs w:val="20"/>
              </w:rPr>
              <w:t xml:space="preserve">(DOB) </w:t>
            </w:r>
            <w:r w:rsidR="00A83761" w:rsidRPr="006030BB">
              <w:rPr>
                <w:rStyle w:val="BookTitle"/>
                <w:rFonts w:ascii="Arial" w:hAnsi="Arial" w:cs="Arial"/>
                <w:i w:val="0"/>
                <w:smallCaps w:val="0"/>
                <w:spacing w:val="0"/>
                <w:sz w:val="20"/>
                <w:szCs w:val="20"/>
              </w:rPr>
              <w:t xml:space="preserve">is part of the SLK and enables data analysis of targeted age groups. Client age </w:t>
            </w:r>
            <w:r>
              <w:rPr>
                <w:rStyle w:val="BookTitle"/>
                <w:rFonts w:ascii="Arial" w:hAnsi="Arial" w:cs="Arial"/>
                <w:i w:val="0"/>
                <w:smallCaps w:val="0"/>
                <w:spacing w:val="0"/>
                <w:sz w:val="20"/>
                <w:szCs w:val="20"/>
              </w:rPr>
              <w:t xml:space="preserve">will </w:t>
            </w:r>
            <w:r w:rsidR="00455066">
              <w:rPr>
                <w:rStyle w:val="BookTitle"/>
                <w:rFonts w:ascii="Arial" w:hAnsi="Arial" w:cs="Arial"/>
                <w:i w:val="0"/>
                <w:smallCaps w:val="0"/>
                <w:spacing w:val="0"/>
                <w:sz w:val="20"/>
                <w:szCs w:val="20"/>
              </w:rPr>
              <w:t xml:space="preserve">automatically adjust and </w:t>
            </w:r>
            <w:r w:rsidR="00A83761" w:rsidRPr="006030BB">
              <w:rPr>
                <w:rStyle w:val="BookTitle"/>
                <w:rFonts w:ascii="Arial" w:hAnsi="Arial" w:cs="Arial"/>
                <w:i w:val="0"/>
                <w:smallCaps w:val="0"/>
                <w:spacing w:val="0"/>
                <w:sz w:val="20"/>
                <w:szCs w:val="20"/>
              </w:rPr>
              <w:t xml:space="preserve">display </w:t>
            </w:r>
            <w:r w:rsidR="00455066">
              <w:rPr>
                <w:rStyle w:val="BookTitle"/>
                <w:rFonts w:ascii="Arial" w:hAnsi="Arial" w:cs="Arial"/>
                <w:i w:val="0"/>
                <w:smallCaps w:val="0"/>
                <w:spacing w:val="0"/>
                <w:sz w:val="20"/>
                <w:szCs w:val="20"/>
              </w:rPr>
              <w:t xml:space="preserve">correctly </w:t>
            </w:r>
            <w:r w:rsidR="00A83761" w:rsidRPr="006030BB">
              <w:rPr>
                <w:rStyle w:val="BookTitle"/>
                <w:rFonts w:ascii="Arial" w:hAnsi="Arial" w:cs="Arial"/>
                <w:i w:val="0"/>
                <w:smallCaps w:val="0"/>
                <w:spacing w:val="0"/>
                <w:sz w:val="20"/>
                <w:szCs w:val="20"/>
              </w:rPr>
              <w:t>for each session attended.</w:t>
            </w:r>
          </w:p>
        </w:tc>
        <w:tc>
          <w:tcPr>
            <w:tcW w:w="7513" w:type="dxa"/>
            <w:shd w:val="clear" w:color="auto" w:fill="F2F2F2" w:themeFill="background1" w:themeFillShade="F2"/>
            <w:vAlign w:val="center"/>
          </w:tcPr>
          <w:p w14:paraId="30115DB5" w14:textId="1C1ACAFD" w:rsidR="00A83761" w:rsidRPr="006030BB" w:rsidRDefault="00FE7C49" w:rsidP="00EE4DA3">
            <w:pPr>
              <w:tabs>
                <w:tab w:val="left" w:pos="1298"/>
              </w:tabs>
              <w:spacing w:before="60" w:after="60" w:line="276" w:lineRule="auto"/>
              <w:ind w:right="153"/>
              <w:rPr>
                <w:rStyle w:val="BookTitle"/>
                <w:rFonts w:ascii="Arial" w:hAnsi="Arial" w:cs="Arial"/>
                <w:i w:val="0"/>
                <w:smallCaps w:val="0"/>
                <w:spacing w:val="0"/>
                <w:sz w:val="20"/>
                <w:szCs w:val="20"/>
              </w:rPr>
            </w:pPr>
            <w:r>
              <w:rPr>
                <w:rStyle w:val="BookTitle"/>
                <w:rFonts w:ascii="Arial" w:hAnsi="Arial" w:cs="Arial"/>
                <w:i w:val="0"/>
                <w:smallCaps w:val="0"/>
                <w:spacing w:val="0"/>
                <w:sz w:val="20"/>
                <w:szCs w:val="20"/>
              </w:rPr>
              <w:t>A</w:t>
            </w:r>
            <w:r w:rsidR="00E01AE0">
              <w:rPr>
                <w:rStyle w:val="BookTitle"/>
                <w:rFonts w:ascii="Arial" w:hAnsi="Arial" w:cs="Arial"/>
                <w:i w:val="0"/>
                <w:smallCaps w:val="0"/>
                <w:spacing w:val="0"/>
                <w:sz w:val="20"/>
                <w:szCs w:val="20"/>
              </w:rPr>
              <w:t>n</w:t>
            </w:r>
            <w:r>
              <w:rPr>
                <w:rStyle w:val="BookTitle"/>
                <w:rFonts w:ascii="Arial" w:hAnsi="Arial" w:cs="Arial"/>
                <w:i w:val="0"/>
                <w:smallCaps w:val="0"/>
                <w:spacing w:val="0"/>
                <w:sz w:val="20"/>
                <w:szCs w:val="20"/>
              </w:rPr>
              <w:t xml:space="preserve"> inaccurate</w:t>
            </w:r>
            <w:r w:rsidR="00E01AE0">
              <w:rPr>
                <w:rStyle w:val="BookTitle"/>
                <w:rFonts w:ascii="Arial" w:hAnsi="Arial" w:cs="Arial"/>
                <w:i w:val="0"/>
                <w:smallCaps w:val="0"/>
                <w:spacing w:val="0"/>
                <w:sz w:val="20"/>
                <w:szCs w:val="20"/>
              </w:rPr>
              <w:t xml:space="preserve"> e</w:t>
            </w:r>
            <w:r w:rsidR="00A83761" w:rsidRPr="006030BB">
              <w:rPr>
                <w:rStyle w:val="BookTitle"/>
                <w:rFonts w:ascii="Arial" w:hAnsi="Arial" w:cs="Arial"/>
                <w:i w:val="0"/>
                <w:smallCaps w:val="0"/>
                <w:spacing w:val="0"/>
                <w:sz w:val="20"/>
                <w:szCs w:val="20"/>
              </w:rPr>
              <w:t xml:space="preserve">stimated </w:t>
            </w:r>
            <w:r w:rsidR="00016F00">
              <w:rPr>
                <w:rStyle w:val="BookTitle"/>
                <w:rFonts w:ascii="Arial" w:hAnsi="Arial" w:cs="Arial"/>
                <w:i w:val="0"/>
                <w:smallCaps w:val="0"/>
                <w:spacing w:val="0"/>
                <w:sz w:val="20"/>
                <w:szCs w:val="20"/>
              </w:rPr>
              <w:t>DOB</w:t>
            </w:r>
            <w:r w:rsidR="00A83761" w:rsidRPr="006030BB">
              <w:rPr>
                <w:rStyle w:val="BookTitle"/>
                <w:rFonts w:ascii="Arial" w:hAnsi="Arial" w:cs="Arial"/>
                <w:i w:val="0"/>
                <w:smallCaps w:val="0"/>
                <w:spacing w:val="0"/>
                <w:sz w:val="20"/>
                <w:szCs w:val="20"/>
              </w:rPr>
              <w:t xml:space="preserve"> can result in errors, with corresponding risk of misinterpretation of service delivery for target groups</w:t>
            </w:r>
            <w:r w:rsidR="003B642A" w:rsidRPr="006030BB">
              <w:rPr>
                <w:rStyle w:val="BookTitle"/>
                <w:rFonts w:ascii="Arial" w:hAnsi="Arial" w:cs="Arial"/>
                <w:i w:val="0"/>
                <w:smallCaps w:val="0"/>
                <w:spacing w:val="0"/>
                <w:sz w:val="20"/>
                <w:szCs w:val="20"/>
              </w:rPr>
              <w:t>.</w:t>
            </w:r>
            <w:r w:rsidR="00A83761" w:rsidRPr="006030BB">
              <w:rPr>
                <w:rStyle w:val="BookTitle"/>
                <w:rFonts w:ascii="Arial" w:hAnsi="Arial" w:cs="Arial"/>
                <w:i w:val="0"/>
                <w:smallCaps w:val="0"/>
                <w:spacing w:val="0"/>
                <w:sz w:val="20"/>
                <w:szCs w:val="20"/>
              </w:rPr>
              <w:t xml:space="preserve"> </w:t>
            </w:r>
            <w:r w:rsidR="00F14FBD">
              <w:rPr>
                <w:rStyle w:val="BookTitle"/>
                <w:rFonts w:ascii="Arial" w:hAnsi="Arial" w:cs="Arial"/>
                <w:i w:val="0"/>
                <w:smallCaps w:val="0"/>
                <w:spacing w:val="0"/>
                <w:sz w:val="20"/>
                <w:szCs w:val="20"/>
              </w:rPr>
              <w:t xml:space="preserve">Large numbers of incorrect </w:t>
            </w:r>
            <w:r w:rsidR="00016F00">
              <w:rPr>
                <w:rStyle w:val="BookTitle"/>
                <w:rFonts w:ascii="Arial" w:hAnsi="Arial" w:cs="Arial"/>
                <w:i w:val="0"/>
                <w:smallCaps w:val="0"/>
                <w:spacing w:val="0"/>
                <w:sz w:val="20"/>
                <w:szCs w:val="20"/>
              </w:rPr>
              <w:t>DOB</w:t>
            </w:r>
            <w:r w:rsidR="00F044EB">
              <w:rPr>
                <w:rStyle w:val="BookTitle"/>
                <w:rFonts w:ascii="Arial" w:hAnsi="Arial" w:cs="Arial"/>
                <w:i w:val="0"/>
                <w:smallCaps w:val="0"/>
                <w:spacing w:val="0"/>
                <w:sz w:val="20"/>
                <w:szCs w:val="20"/>
              </w:rPr>
              <w:t>s</w:t>
            </w:r>
            <w:r w:rsidR="00F14FBD">
              <w:rPr>
                <w:rStyle w:val="BookTitle"/>
                <w:rFonts w:ascii="Arial" w:hAnsi="Arial" w:cs="Arial"/>
                <w:i w:val="0"/>
                <w:smallCaps w:val="0"/>
                <w:spacing w:val="0"/>
                <w:sz w:val="20"/>
                <w:szCs w:val="20"/>
              </w:rPr>
              <w:t xml:space="preserve"> can skew the age data for an entire program. </w:t>
            </w:r>
          </w:p>
        </w:tc>
      </w:tr>
      <w:tr w:rsidR="0069182C" w:rsidRPr="006030BB" w14:paraId="21833424" w14:textId="77777777" w:rsidTr="00C20FCF">
        <w:tc>
          <w:tcPr>
            <w:tcW w:w="1980" w:type="dxa"/>
            <w:shd w:val="clear" w:color="auto" w:fill="D9D9D9"/>
          </w:tcPr>
          <w:p w14:paraId="597FB7AD" w14:textId="77777777" w:rsidR="00A83761" w:rsidRPr="00BD0648" w:rsidRDefault="005E5C23" w:rsidP="00EE4DA3">
            <w:pPr>
              <w:pStyle w:val="ListParagraph"/>
              <w:spacing w:beforeLines="60" w:before="144" w:afterLines="60" w:after="144" w:line="276" w:lineRule="auto"/>
              <w:ind w:left="0" w:right="153"/>
              <w:rPr>
                <w:rStyle w:val="BookTitle"/>
                <w:rFonts w:ascii="Arial" w:hAnsi="Arial" w:cs="Arial"/>
                <w:b/>
                <w:i w:val="0"/>
                <w:smallCaps w:val="0"/>
                <w:spacing w:val="0"/>
                <w:sz w:val="20"/>
                <w:szCs w:val="20"/>
              </w:rPr>
            </w:pPr>
            <w:r w:rsidRPr="00BD0648">
              <w:rPr>
                <w:rStyle w:val="BookTitle"/>
                <w:rFonts w:ascii="Arial" w:hAnsi="Arial" w:cs="Arial"/>
                <w:b/>
                <w:i w:val="0"/>
                <w:smallCaps w:val="0"/>
                <w:spacing w:val="0"/>
                <w:sz w:val="20"/>
                <w:szCs w:val="20"/>
              </w:rPr>
              <w:t>Demographic data</w:t>
            </w:r>
          </w:p>
        </w:tc>
        <w:tc>
          <w:tcPr>
            <w:tcW w:w="6520" w:type="dxa"/>
            <w:vAlign w:val="center"/>
          </w:tcPr>
          <w:p w14:paraId="13B64044" w14:textId="52C987D3" w:rsidR="00A83761" w:rsidRPr="006030BB" w:rsidRDefault="00FE7C49" w:rsidP="00EE4DA3">
            <w:pPr>
              <w:tabs>
                <w:tab w:val="left" w:pos="1298"/>
              </w:tabs>
              <w:spacing w:before="60" w:after="60" w:line="276" w:lineRule="auto"/>
              <w:ind w:right="153"/>
              <w:rPr>
                <w:rStyle w:val="BookTitle"/>
                <w:rFonts w:ascii="Arial" w:hAnsi="Arial" w:cs="Arial"/>
                <w:i w:val="0"/>
                <w:smallCaps w:val="0"/>
                <w:spacing w:val="0"/>
                <w:sz w:val="20"/>
                <w:szCs w:val="20"/>
              </w:rPr>
            </w:pPr>
            <w:r>
              <w:rPr>
                <w:rStyle w:val="BookTitle"/>
                <w:rFonts w:ascii="Arial" w:hAnsi="Arial" w:cs="Arial"/>
                <w:i w:val="0"/>
                <w:smallCaps w:val="0"/>
                <w:spacing w:val="0"/>
                <w:sz w:val="20"/>
                <w:szCs w:val="20"/>
              </w:rPr>
              <w:t xml:space="preserve">Demographic data includes </w:t>
            </w:r>
            <w:r w:rsidRPr="006030BB">
              <w:rPr>
                <w:rStyle w:val="BookTitle"/>
                <w:rFonts w:ascii="Arial" w:hAnsi="Arial" w:cs="Arial"/>
                <w:i w:val="0"/>
                <w:smallCaps w:val="0"/>
                <w:spacing w:val="0"/>
                <w:sz w:val="20"/>
                <w:szCs w:val="20"/>
              </w:rPr>
              <w:t xml:space="preserve">gender, </w:t>
            </w:r>
            <w:r>
              <w:rPr>
                <w:rStyle w:val="BookTitle"/>
                <w:rFonts w:ascii="Arial" w:hAnsi="Arial" w:cs="Arial"/>
                <w:i w:val="0"/>
                <w:smallCaps w:val="0"/>
                <w:spacing w:val="0"/>
                <w:sz w:val="20"/>
                <w:szCs w:val="20"/>
              </w:rPr>
              <w:t>cul</w:t>
            </w:r>
            <w:r w:rsidRPr="006030BB">
              <w:rPr>
                <w:rStyle w:val="BookTitle"/>
                <w:rFonts w:ascii="Arial" w:hAnsi="Arial" w:cs="Arial"/>
                <w:i w:val="0"/>
                <w:smallCaps w:val="0"/>
                <w:spacing w:val="0"/>
                <w:sz w:val="20"/>
                <w:szCs w:val="20"/>
              </w:rPr>
              <w:t xml:space="preserve">tural </w:t>
            </w:r>
            <w:r>
              <w:rPr>
                <w:rStyle w:val="BookTitle"/>
                <w:rFonts w:ascii="Arial" w:hAnsi="Arial" w:cs="Arial"/>
                <w:i w:val="0"/>
                <w:smallCaps w:val="0"/>
                <w:spacing w:val="0"/>
                <w:sz w:val="20"/>
                <w:szCs w:val="20"/>
              </w:rPr>
              <w:t>and linguistic diversity (C</w:t>
            </w:r>
            <w:r w:rsidRPr="006030BB">
              <w:rPr>
                <w:rStyle w:val="BookTitle"/>
                <w:rFonts w:ascii="Arial" w:hAnsi="Arial" w:cs="Arial"/>
                <w:i w:val="0"/>
                <w:smallCaps w:val="0"/>
                <w:spacing w:val="0"/>
                <w:sz w:val="20"/>
                <w:szCs w:val="20"/>
              </w:rPr>
              <w:t>ALD</w:t>
            </w:r>
            <w:r>
              <w:rPr>
                <w:rStyle w:val="BookTitle"/>
                <w:rFonts w:ascii="Arial" w:hAnsi="Arial" w:cs="Arial"/>
                <w:i w:val="0"/>
                <w:smallCaps w:val="0"/>
                <w:spacing w:val="0"/>
                <w:sz w:val="20"/>
                <w:szCs w:val="20"/>
              </w:rPr>
              <w:t>)</w:t>
            </w:r>
            <w:r w:rsidRPr="006030BB">
              <w:rPr>
                <w:rStyle w:val="BookTitle"/>
                <w:rFonts w:ascii="Arial" w:hAnsi="Arial" w:cs="Arial"/>
                <w:i w:val="0"/>
                <w:smallCaps w:val="0"/>
                <w:spacing w:val="0"/>
                <w:sz w:val="20"/>
                <w:szCs w:val="20"/>
              </w:rPr>
              <w:t>,</w:t>
            </w:r>
            <w:r>
              <w:rPr>
                <w:rStyle w:val="BookTitle"/>
                <w:rFonts w:ascii="Arial" w:hAnsi="Arial" w:cs="Arial"/>
                <w:i w:val="0"/>
                <w:smallCaps w:val="0"/>
                <w:spacing w:val="0"/>
                <w:sz w:val="20"/>
                <w:szCs w:val="20"/>
              </w:rPr>
              <w:t xml:space="preserve"> </w:t>
            </w:r>
            <w:r w:rsidRPr="006030BB">
              <w:rPr>
                <w:rStyle w:val="BookTitle"/>
                <w:rFonts w:ascii="Arial" w:hAnsi="Arial" w:cs="Arial"/>
                <w:i w:val="0"/>
                <w:smallCaps w:val="0"/>
                <w:spacing w:val="0"/>
                <w:sz w:val="20"/>
                <w:szCs w:val="20"/>
              </w:rPr>
              <w:t>disability,</w:t>
            </w:r>
            <w:r>
              <w:rPr>
                <w:rStyle w:val="BookTitle"/>
                <w:rFonts w:ascii="Arial" w:hAnsi="Arial" w:cs="Arial"/>
                <w:i w:val="0"/>
                <w:smallCaps w:val="0"/>
                <w:spacing w:val="0"/>
                <w:sz w:val="20"/>
                <w:szCs w:val="20"/>
              </w:rPr>
              <w:t xml:space="preserve"> and</w:t>
            </w:r>
            <w:r w:rsidRPr="006030BB">
              <w:rPr>
                <w:rStyle w:val="BookTitle"/>
                <w:rFonts w:ascii="Arial" w:hAnsi="Arial" w:cs="Arial"/>
                <w:i w:val="0"/>
                <w:smallCaps w:val="0"/>
                <w:spacing w:val="0"/>
                <w:sz w:val="20"/>
                <w:szCs w:val="20"/>
              </w:rPr>
              <w:t xml:space="preserve"> Indigenous </w:t>
            </w:r>
            <w:r w:rsidR="00BB5677">
              <w:rPr>
                <w:rStyle w:val="BookTitle"/>
                <w:rFonts w:ascii="Arial" w:hAnsi="Arial" w:cs="Arial"/>
                <w:i w:val="0"/>
                <w:smallCaps w:val="0"/>
                <w:spacing w:val="0"/>
                <w:sz w:val="20"/>
                <w:szCs w:val="20"/>
              </w:rPr>
              <w:t>status. R</w:t>
            </w:r>
            <w:r w:rsidR="00BB5677" w:rsidRPr="006030BB">
              <w:rPr>
                <w:rStyle w:val="BookTitle"/>
                <w:rFonts w:ascii="Arial" w:hAnsi="Arial" w:cs="Arial"/>
                <w:i w:val="0"/>
                <w:smallCaps w:val="0"/>
                <w:spacing w:val="0"/>
                <w:sz w:val="20"/>
                <w:szCs w:val="20"/>
              </w:rPr>
              <w:t xml:space="preserve">eports </w:t>
            </w:r>
            <w:r w:rsidR="00BB5677">
              <w:rPr>
                <w:rStyle w:val="BookTitle"/>
                <w:rFonts w:ascii="Arial" w:hAnsi="Arial" w:cs="Arial"/>
                <w:i w:val="0"/>
                <w:smallCaps w:val="0"/>
                <w:spacing w:val="0"/>
                <w:sz w:val="20"/>
                <w:szCs w:val="20"/>
              </w:rPr>
              <w:t xml:space="preserve">will </w:t>
            </w:r>
            <w:r w:rsidR="00BB5677" w:rsidRPr="006030BB">
              <w:rPr>
                <w:rStyle w:val="BookTitle"/>
                <w:rFonts w:ascii="Arial" w:hAnsi="Arial" w:cs="Arial"/>
                <w:i w:val="0"/>
                <w:smallCaps w:val="0"/>
                <w:spacing w:val="0"/>
                <w:sz w:val="20"/>
                <w:szCs w:val="20"/>
              </w:rPr>
              <w:t>contain rich information on client profiles</w:t>
            </w:r>
            <w:r w:rsidR="00BB5677">
              <w:rPr>
                <w:rStyle w:val="BookTitle"/>
                <w:rFonts w:ascii="Arial" w:hAnsi="Arial" w:cs="Arial"/>
                <w:i w:val="0"/>
                <w:smallCaps w:val="0"/>
                <w:spacing w:val="0"/>
                <w:sz w:val="20"/>
                <w:szCs w:val="20"/>
              </w:rPr>
              <w:t xml:space="preserve"> and target groups,</w:t>
            </w:r>
            <w:r w:rsidR="00BB5677" w:rsidRPr="006030BB">
              <w:rPr>
                <w:rStyle w:val="BookTitle"/>
                <w:rFonts w:ascii="Arial" w:hAnsi="Arial" w:cs="Arial"/>
                <w:i w:val="0"/>
                <w:smallCaps w:val="0"/>
                <w:spacing w:val="0"/>
                <w:sz w:val="20"/>
                <w:szCs w:val="20"/>
              </w:rPr>
              <w:t xml:space="preserve"> </w:t>
            </w:r>
            <w:r w:rsidR="00BB5677">
              <w:rPr>
                <w:rStyle w:val="BookTitle"/>
                <w:rFonts w:ascii="Arial" w:hAnsi="Arial" w:cs="Arial"/>
                <w:i w:val="0"/>
                <w:smallCaps w:val="0"/>
                <w:spacing w:val="0"/>
                <w:sz w:val="20"/>
                <w:szCs w:val="20"/>
              </w:rPr>
              <w:t>when</w:t>
            </w:r>
            <w:r w:rsidR="00A83761" w:rsidRPr="006030BB">
              <w:rPr>
                <w:rStyle w:val="BookTitle"/>
                <w:rFonts w:ascii="Arial" w:hAnsi="Arial" w:cs="Arial"/>
                <w:i w:val="0"/>
                <w:smallCaps w:val="0"/>
                <w:spacing w:val="0"/>
                <w:sz w:val="20"/>
                <w:szCs w:val="20"/>
              </w:rPr>
              <w:t xml:space="preserve"> correct </w:t>
            </w:r>
            <w:r w:rsidR="0069182C" w:rsidRPr="006030BB">
              <w:rPr>
                <w:rStyle w:val="BookTitle"/>
                <w:rFonts w:ascii="Arial" w:hAnsi="Arial" w:cs="Arial"/>
                <w:i w:val="0"/>
                <w:smallCaps w:val="0"/>
                <w:spacing w:val="0"/>
                <w:sz w:val="20"/>
                <w:szCs w:val="20"/>
              </w:rPr>
              <w:t xml:space="preserve">client </w:t>
            </w:r>
            <w:r w:rsidR="00A83761" w:rsidRPr="006030BB">
              <w:rPr>
                <w:rStyle w:val="BookTitle"/>
                <w:rFonts w:ascii="Arial" w:hAnsi="Arial" w:cs="Arial"/>
                <w:i w:val="0"/>
                <w:smallCaps w:val="0"/>
                <w:spacing w:val="0"/>
                <w:sz w:val="20"/>
                <w:szCs w:val="20"/>
              </w:rPr>
              <w:t>demographic</w:t>
            </w:r>
            <w:r w:rsidR="0069182C" w:rsidRPr="006030BB">
              <w:rPr>
                <w:rStyle w:val="BookTitle"/>
                <w:rFonts w:ascii="Arial" w:hAnsi="Arial" w:cs="Arial"/>
                <w:i w:val="0"/>
                <w:smallCaps w:val="0"/>
                <w:spacing w:val="0"/>
                <w:sz w:val="20"/>
                <w:szCs w:val="20"/>
              </w:rPr>
              <w:t xml:space="preserve"> </w:t>
            </w:r>
            <w:r w:rsidR="00BD0648">
              <w:rPr>
                <w:rStyle w:val="BookTitle"/>
                <w:rFonts w:ascii="Arial" w:hAnsi="Arial" w:cs="Arial"/>
                <w:i w:val="0"/>
                <w:smallCaps w:val="0"/>
                <w:spacing w:val="0"/>
                <w:sz w:val="20"/>
                <w:szCs w:val="20"/>
              </w:rPr>
              <w:t xml:space="preserve">and other extended </w:t>
            </w:r>
            <w:r w:rsidR="00A83761" w:rsidRPr="006030BB">
              <w:rPr>
                <w:rStyle w:val="BookTitle"/>
                <w:rFonts w:ascii="Arial" w:hAnsi="Arial" w:cs="Arial"/>
                <w:i w:val="0"/>
                <w:smallCaps w:val="0"/>
                <w:spacing w:val="0"/>
                <w:sz w:val="20"/>
                <w:szCs w:val="20"/>
              </w:rPr>
              <w:t>data is available</w:t>
            </w:r>
            <w:r w:rsidR="00EC337F">
              <w:rPr>
                <w:rStyle w:val="BookTitle"/>
                <w:rFonts w:ascii="Arial" w:hAnsi="Arial" w:cs="Arial"/>
                <w:i w:val="0"/>
                <w:smallCaps w:val="0"/>
                <w:spacing w:val="0"/>
                <w:sz w:val="20"/>
                <w:szCs w:val="20"/>
              </w:rPr>
              <w:t>.</w:t>
            </w:r>
          </w:p>
        </w:tc>
        <w:tc>
          <w:tcPr>
            <w:tcW w:w="7513" w:type="dxa"/>
          </w:tcPr>
          <w:p w14:paraId="51CC3111" w14:textId="0C86096A" w:rsidR="00A83761" w:rsidRPr="006030BB" w:rsidRDefault="00A83761" w:rsidP="00EE4DA3">
            <w:pPr>
              <w:tabs>
                <w:tab w:val="left" w:pos="1298"/>
              </w:tabs>
              <w:spacing w:before="60" w:after="60" w:line="276" w:lineRule="auto"/>
              <w:ind w:right="153"/>
              <w:rPr>
                <w:rStyle w:val="BookTitle"/>
                <w:rFonts w:ascii="Arial" w:hAnsi="Arial" w:cs="Arial"/>
                <w:i w:val="0"/>
                <w:smallCaps w:val="0"/>
                <w:spacing w:val="0"/>
                <w:sz w:val="20"/>
                <w:szCs w:val="20"/>
              </w:rPr>
            </w:pPr>
            <w:r w:rsidRPr="006030BB">
              <w:rPr>
                <w:rStyle w:val="BookTitle"/>
                <w:rFonts w:ascii="Arial" w:hAnsi="Arial" w:cs="Arial"/>
                <w:i w:val="0"/>
                <w:smallCaps w:val="0"/>
                <w:spacing w:val="0"/>
                <w:sz w:val="20"/>
                <w:szCs w:val="20"/>
              </w:rPr>
              <w:t>Missing</w:t>
            </w:r>
            <w:r w:rsidR="005E5C23" w:rsidRPr="006030BB">
              <w:rPr>
                <w:rStyle w:val="BookTitle"/>
                <w:rFonts w:ascii="Arial" w:hAnsi="Arial" w:cs="Arial"/>
                <w:i w:val="0"/>
                <w:smallCaps w:val="0"/>
                <w:spacing w:val="0"/>
                <w:sz w:val="20"/>
                <w:szCs w:val="20"/>
              </w:rPr>
              <w:t>, ‘not stated’</w:t>
            </w:r>
            <w:r w:rsidRPr="006030BB">
              <w:rPr>
                <w:rStyle w:val="BookTitle"/>
                <w:rFonts w:ascii="Arial" w:hAnsi="Arial" w:cs="Arial"/>
                <w:i w:val="0"/>
                <w:smallCaps w:val="0"/>
                <w:spacing w:val="0"/>
                <w:sz w:val="20"/>
                <w:szCs w:val="20"/>
              </w:rPr>
              <w:t xml:space="preserve"> or incorrect demographic data is a lost opportunity to gain insights about client profiles, making it harder to demonstrate </w:t>
            </w:r>
            <w:r w:rsidR="00E01AE0">
              <w:rPr>
                <w:rStyle w:val="BookTitle"/>
                <w:rFonts w:ascii="Arial" w:hAnsi="Arial" w:cs="Arial"/>
                <w:i w:val="0"/>
                <w:smallCaps w:val="0"/>
                <w:spacing w:val="0"/>
                <w:sz w:val="20"/>
                <w:szCs w:val="20"/>
              </w:rPr>
              <w:t xml:space="preserve">that </w:t>
            </w:r>
            <w:r w:rsidRPr="006030BB">
              <w:rPr>
                <w:rStyle w:val="BookTitle"/>
                <w:rFonts w:ascii="Arial" w:hAnsi="Arial" w:cs="Arial"/>
                <w:i w:val="0"/>
                <w:smallCaps w:val="0"/>
                <w:spacing w:val="0"/>
                <w:sz w:val="20"/>
                <w:szCs w:val="20"/>
              </w:rPr>
              <w:t>target groups are being reached</w:t>
            </w:r>
            <w:r w:rsidR="00BB5677">
              <w:rPr>
                <w:rStyle w:val="BookTitle"/>
                <w:rFonts w:ascii="Arial" w:hAnsi="Arial" w:cs="Arial"/>
                <w:i w:val="0"/>
                <w:smallCaps w:val="0"/>
                <w:spacing w:val="0"/>
                <w:sz w:val="20"/>
                <w:szCs w:val="20"/>
              </w:rPr>
              <w:t xml:space="preserve">. </w:t>
            </w:r>
          </w:p>
        </w:tc>
      </w:tr>
      <w:tr w:rsidR="008B5EE6" w:rsidRPr="006030BB" w14:paraId="6BE42F7F" w14:textId="77777777" w:rsidTr="00C20FCF">
        <w:tc>
          <w:tcPr>
            <w:tcW w:w="1980" w:type="dxa"/>
            <w:shd w:val="clear" w:color="auto" w:fill="D9D9D9"/>
          </w:tcPr>
          <w:p w14:paraId="4174102F" w14:textId="77777777" w:rsidR="00A83761" w:rsidRPr="00BD0648" w:rsidRDefault="00A83761" w:rsidP="00EE4DA3">
            <w:pPr>
              <w:pStyle w:val="ListParagraph"/>
              <w:spacing w:beforeLines="60" w:before="144" w:afterLines="60" w:after="144" w:line="276" w:lineRule="auto"/>
              <w:ind w:left="0" w:right="153"/>
              <w:rPr>
                <w:rStyle w:val="BookTitle"/>
                <w:rFonts w:ascii="Arial" w:hAnsi="Arial" w:cs="Arial"/>
                <w:b/>
                <w:i w:val="0"/>
                <w:smallCaps w:val="0"/>
                <w:spacing w:val="0"/>
                <w:sz w:val="20"/>
                <w:szCs w:val="20"/>
              </w:rPr>
            </w:pPr>
            <w:r w:rsidRPr="00BD0648">
              <w:rPr>
                <w:rStyle w:val="BookTitle"/>
                <w:rFonts w:ascii="Arial" w:hAnsi="Arial" w:cs="Arial"/>
                <w:b/>
                <w:i w:val="0"/>
                <w:smallCaps w:val="0"/>
                <w:spacing w:val="0"/>
                <w:sz w:val="20"/>
                <w:szCs w:val="20"/>
              </w:rPr>
              <w:t>Support persons</w:t>
            </w:r>
          </w:p>
        </w:tc>
        <w:tc>
          <w:tcPr>
            <w:tcW w:w="6520" w:type="dxa"/>
            <w:shd w:val="clear" w:color="auto" w:fill="F2F2F2" w:themeFill="background1" w:themeFillShade="F2"/>
          </w:tcPr>
          <w:p w14:paraId="1C9DC360" w14:textId="5009DC17" w:rsidR="00A83761" w:rsidRPr="006030BB" w:rsidRDefault="00EC337F" w:rsidP="00EE4DA3">
            <w:pPr>
              <w:tabs>
                <w:tab w:val="left" w:pos="1298"/>
              </w:tabs>
              <w:spacing w:before="60" w:after="60" w:line="276" w:lineRule="auto"/>
              <w:ind w:right="153"/>
              <w:rPr>
                <w:rStyle w:val="BookTitle"/>
                <w:rFonts w:ascii="Arial" w:hAnsi="Arial" w:cs="Arial"/>
                <w:i w:val="0"/>
                <w:smallCaps w:val="0"/>
                <w:spacing w:val="0"/>
                <w:sz w:val="20"/>
                <w:szCs w:val="20"/>
              </w:rPr>
            </w:pPr>
            <w:r>
              <w:rPr>
                <w:rStyle w:val="BookTitle"/>
                <w:rFonts w:ascii="Arial" w:hAnsi="Arial" w:cs="Arial"/>
                <w:i w:val="0"/>
                <w:smallCaps w:val="0"/>
                <w:spacing w:val="0"/>
                <w:sz w:val="20"/>
                <w:szCs w:val="20"/>
              </w:rPr>
              <w:t>Correctly identifying</w:t>
            </w:r>
            <w:r w:rsidR="00A83761" w:rsidRPr="006030BB">
              <w:rPr>
                <w:rStyle w:val="BookTitle"/>
                <w:rFonts w:ascii="Arial" w:hAnsi="Arial" w:cs="Arial"/>
                <w:i w:val="0"/>
                <w:smallCaps w:val="0"/>
                <w:spacing w:val="0"/>
                <w:sz w:val="20"/>
                <w:szCs w:val="20"/>
              </w:rPr>
              <w:t xml:space="preserve"> support persons allow </w:t>
            </w:r>
            <w:r w:rsidR="006B6185">
              <w:rPr>
                <w:rStyle w:val="BookTitle"/>
                <w:rFonts w:ascii="Arial" w:hAnsi="Arial" w:cs="Arial"/>
                <w:i w:val="0"/>
                <w:smallCaps w:val="0"/>
                <w:spacing w:val="0"/>
                <w:sz w:val="20"/>
                <w:szCs w:val="20"/>
              </w:rPr>
              <w:t>you</w:t>
            </w:r>
            <w:r w:rsidR="00A83761" w:rsidRPr="006030BB">
              <w:rPr>
                <w:rStyle w:val="BookTitle"/>
                <w:rFonts w:ascii="Arial" w:hAnsi="Arial" w:cs="Arial"/>
                <w:i w:val="0"/>
                <w:smallCaps w:val="0"/>
                <w:spacing w:val="0"/>
                <w:sz w:val="20"/>
                <w:szCs w:val="20"/>
              </w:rPr>
              <w:t xml:space="preserve"> to distinguish between clients </w:t>
            </w:r>
            <w:r w:rsidR="00261501">
              <w:rPr>
                <w:rStyle w:val="BookTitle"/>
                <w:rFonts w:ascii="Arial" w:hAnsi="Arial" w:cs="Arial"/>
                <w:i w:val="0"/>
                <w:smallCaps w:val="0"/>
                <w:spacing w:val="0"/>
                <w:sz w:val="20"/>
                <w:szCs w:val="20"/>
              </w:rPr>
              <w:t>and</w:t>
            </w:r>
            <w:r w:rsidR="00A83761" w:rsidRPr="006030BB">
              <w:rPr>
                <w:rStyle w:val="BookTitle"/>
                <w:rFonts w:ascii="Arial" w:hAnsi="Arial" w:cs="Arial"/>
                <w:i w:val="0"/>
                <w:smallCaps w:val="0"/>
                <w:spacing w:val="0"/>
                <w:sz w:val="20"/>
                <w:szCs w:val="20"/>
              </w:rPr>
              <w:t xml:space="preserve"> support person</w:t>
            </w:r>
            <w:r w:rsidR="006B6185">
              <w:rPr>
                <w:rStyle w:val="BookTitle"/>
                <w:rFonts w:ascii="Arial" w:hAnsi="Arial" w:cs="Arial"/>
                <w:i w:val="0"/>
                <w:smallCaps w:val="0"/>
                <w:spacing w:val="0"/>
                <w:sz w:val="20"/>
                <w:szCs w:val="20"/>
              </w:rPr>
              <w:t>s in reports.</w:t>
            </w:r>
            <w:r w:rsidR="000C26DB">
              <w:rPr>
                <w:rStyle w:val="CommentReference"/>
              </w:rPr>
              <w:t xml:space="preserve"> </w:t>
            </w:r>
          </w:p>
        </w:tc>
        <w:tc>
          <w:tcPr>
            <w:tcW w:w="7513" w:type="dxa"/>
            <w:shd w:val="clear" w:color="auto" w:fill="F2F2F2" w:themeFill="background1" w:themeFillShade="F2"/>
          </w:tcPr>
          <w:p w14:paraId="6B5D0DB8" w14:textId="4BD59E63" w:rsidR="00A83761" w:rsidRPr="006030BB" w:rsidRDefault="00A83761" w:rsidP="00923EE9">
            <w:pPr>
              <w:tabs>
                <w:tab w:val="left" w:pos="1298"/>
              </w:tabs>
              <w:spacing w:before="60" w:after="60" w:line="276" w:lineRule="auto"/>
              <w:ind w:right="153"/>
              <w:rPr>
                <w:rStyle w:val="BookTitle"/>
                <w:rFonts w:ascii="Arial" w:hAnsi="Arial" w:cs="Arial"/>
                <w:i w:val="0"/>
                <w:smallCaps w:val="0"/>
                <w:spacing w:val="0"/>
                <w:sz w:val="20"/>
                <w:szCs w:val="20"/>
              </w:rPr>
            </w:pPr>
            <w:r w:rsidRPr="006030BB">
              <w:rPr>
                <w:rStyle w:val="BookTitle"/>
                <w:rFonts w:ascii="Arial" w:hAnsi="Arial" w:cs="Arial"/>
                <w:i w:val="0"/>
                <w:smallCaps w:val="0"/>
                <w:spacing w:val="0"/>
                <w:sz w:val="20"/>
                <w:szCs w:val="20"/>
              </w:rPr>
              <w:t xml:space="preserve">If </w:t>
            </w:r>
            <w:r w:rsidR="00455066">
              <w:rPr>
                <w:rStyle w:val="BookTitle"/>
                <w:rFonts w:ascii="Arial" w:hAnsi="Arial" w:cs="Arial"/>
                <w:i w:val="0"/>
                <w:smallCaps w:val="0"/>
                <w:spacing w:val="0"/>
                <w:sz w:val="20"/>
                <w:szCs w:val="20"/>
              </w:rPr>
              <w:t>‘</w:t>
            </w:r>
            <w:r w:rsidRPr="006030BB">
              <w:rPr>
                <w:rStyle w:val="BookTitle"/>
                <w:rFonts w:ascii="Arial" w:hAnsi="Arial" w:cs="Arial"/>
                <w:i w:val="0"/>
                <w:smallCaps w:val="0"/>
                <w:spacing w:val="0"/>
                <w:sz w:val="20"/>
                <w:szCs w:val="20"/>
              </w:rPr>
              <w:t>clients</w:t>
            </w:r>
            <w:r w:rsidR="00455066">
              <w:rPr>
                <w:rStyle w:val="BookTitle"/>
                <w:rFonts w:ascii="Arial" w:hAnsi="Arial" w:cs="Arial"/>
                <w:i w:val="0"/>
                <w:smallCaps w:val="0"/>
                <w:spacing w:val="0"/>
                <w:sz w:val="20"/>
                <w:szCs w:val="20"/>
              </w:rPr>
              <w:t>’</w:t>
            </w:r>
            <w:r w:rsidRPr="006030BB">
              <w:rPr>
                <w:rStyle w:val="BookTitle"/>
                <w:rFonts w:ascii="Arial" w:hAnsi="Arial" w:cs="Arial"/>
                <w:i w:val="0"/>
                <w:smallCaps w:val="0"/>
                <w:spacing w:val="0"/>
                <w:sz w:val="20"/>
                <w:szCs w:val="20"/>
              </w:rPr>
              <w:t xml:space="preserve"> </w:t>
            </w:r>
            <w:r w:rsidR="0070783E">
              <w:rPr>
                <w:rStyle w:val="BookTitle"/>
                <w:rFonts w:ascii="Arial" w:hAnsi="Arial" w:cs="Arial"/>
                <w:i w:val="0"/>
                <w:smallCaps w:val="0"/>
                <w:spacing w:val="0"/>
                <w:sz w:val="20"/>
                <w:szCs w:val="20"/>
              </w:rPr>
              <w:t xml:space="preserve">are incorrectly reported as </w:t>
            </w:r>
            <w:r w:rsidR="00455066">
              <w:rPr>
                <w:rStyle w:val="BookTitle"/>
                <w:rFonts w:ascii="Arial" w:hAnsi="Arial" w:cs="Arial"/>
                <w:i w:val="0"/>
                <w:smallCaps w:val="0"/>
                <w:spacing w:val="0"/>
                <w:sz w:val="20"/>
                <w:szCs w:val="20"/>
              </w:rPr>
              <w:t>‘</w:t>
            </w:r>
            <w:r w:rsidRPr="006030BB">
              <w:rPr>
                <w:rStyle w:val="BookTitle"/>
                <w:rFonts w:ascii="Arial" w:hAnsi="Arial" w:cs="Arial"/>
                <w:i w:val="0"/>
                <w:smallCaps w:val="0"/>
                <w:spacing w:val="0"/>
                <w:sz w:val="20"/>
                <w:szCs w:val="20"/>
              </w:rPr>
              <w:t>support persons</w:t>
            </w:r>
            <w:r w:rsidR="00455066">
              <w:rPr>
                <w:rStyle w:val="BookTitle"/>
                <w:rFonts w:ascii="Arial" w:hAnsi="Arial" w:cs="Arial"/>
                <w:i w:val="0"/>
                <w:smallCaps w:val="0"/>
                <w:spacing w:val="0"/>
                <w:sz w:val="20"/>
                <w:szCs w:val="20"/>
              </w:rPr>
              <w:t>’</w:t>
            </w:r>
            <w:r w:rsidRPr="006030BB">
              <w:rPr>
                <w:rStyle w:val="BookTitle"/>
                <w:rFonts w:ascii="Arial" w:hAnsi="Arial" w:cs="Arial"/>
                <w:i w:val="0"/>
                <w:smallCaps w:val="0"/>
                <w:spacing w:val="0"/>
                <w:sz w:val="20"/>
                <w:szCs w:val="20"/>
              </w:rPr>
              <w:t xml:space="preserve"> </w:t>
            </w:r>
            <w:r w:rsidR="0070783E">
              <w:rPr>
                <w:rStyle w:val="BookTitle"/>
                <w:rFonts w:ascii="Arial" w:hAnsi="Arial" w:cs="Arial"/>
                <w:i w:val="0"/>
                <w:smallCaps w:val="0"/>
                <w:spacing w:val="0"/>
                <w:sz w:val="20"/>
                <w:szCs w:val="20"/>
              </w:rPr>
              <w:t xml:space="preserve">or vice versa, </w:t>
            </w:r>
            <w:r w:rsidR="00C42030">
              <w:rPr>
                <w:rStyle w:val="BookTitle"/>
                <w:rFonts w:ascii="Arial" w:hAnsi="Arial" w:cs="Arial"/>
                <w:i w:val="0"/>
                <w:smallCaps w:val="0"/>
                <w:spacing w:val="0"/>
                <w:sz w:val="20"/>
                <w:szCs w:val="20"/>
              </w:rPr>
              <w:t xml:space="preserve">this leads to a flawed understanding of service delivery. It also </w:t>
            </w:r>
            <w:r w:rsidR="00923EE9">
              <w:rPr>
                <w:rStyle w:val="BookTitle"/>
                <w:rFonts w:ascii="Arial" w:hAnsi="Arial" w:cs="Arial"/>
                <w:i w:val="0"/>
                <w:smallCaps w:val="0"/>
                <w:spacing w:val="0"/>
                <w:sz w:val="20"/>
                <w:szCs w:val="20"/>
              </w:rPr>
              <w:t>effects</w:t>
            </w:r>
            <w:r w:rsidR="00A44E6A">
              <w:rPr>
                <w:rStyle w:val="BookTitle"/>
                <w:rFonts w:ascii="Arial" w:hAnsi="Arial" w:cs="Arial"/>
                <w:i w:val="0"/>
                <w:smallCaps w:val="0"/>
                <w:spacing w:val="0"/>
                <w:sz w:val="20"/>
                <w:szCs w:val="20"/>
              </w:rPr>
              <w:t xml:space="preserve"> </w:t>
            </w:r>
            <w:r w:rsidR="00C42030">
              <w:rPr>
                <w:rStyle w:val="BookTitle"/>
                <w:rFonts w:ascii="Arial" w:hAnsi="Arial" w:cs="Arial"/>
                <w:i w:val="0"/>
                <w:smallCaps w:val="0"/>
                <w:spacing w:val="0"/>
                <w:sz w:val="20"/>
                <w:szCs w:val="20"/>
              </w:rPr>
              <w:t xml:space="preserve">the </w:t>
            </w:r>
            <w:r w:rsidR="004F2394">
              <w:rPr>
                <w:rStyle w:val="BookTitle"/>
                <w:rFonts w:ascii="Arial" w:hAnsi="Arial" w:cs="Arial"/>
                <w:i w:val="0"/>
                <w:smallCaps w:val="0"/>
                <w:spacing w:val="0"/>
                <w:sz w:val="20"/>
                <w:szCs w:val="20"/>
              </w:rPr>
              <w:t>usefulness of insights that can be gained from the reports.</w:t>
            </w:r>
            <w:r w:rsidRPr="006030BB">
              <w:rPr>
                <w:rStyle w:val="BookTitle"/>
                <w:rFonts w:ascii="Arial" w:hAnsi="Arial" w:cs="Arial"/>
                <w:i w:val="0"/>
                <w:smallCaps w:val="0"/>
                <w:spacing w:val="0"/>
                <w:sz w:val="20"/>
                <w:szCs w:val="20"/>
              </w:rPr>
              <w:t xml:space="preserve"> </w:t>
            </w:r>
          </w:p>
        </w:tc>
      </w:tr>
      <w:tr w:rsidR="0069182C" w:rsidRPr="006030BB" w14:paraId="4F4DBB5A" w14:textId="77777777" w:rsidTr="00C20FCF">
        <w:tc>
          <w:tcPr>
            <w:tcW w:w="1980" w:type="dxa"/>
            <w:shd w:val="clear" w:color="auto" w:fill="D9D9D9"/>
          </w:tcPr>
          <w:p w14:paraId="2BFF0B75" w14:textId="77777777" w:rsidR="00A83761" w:rsidRPr="00BD0648" w:rsidRDefault="00A83761" w:rsidP="00EE4DA3">
            <w:pPr>
              <w:spacing w:beforeLines="60" w:before="144" w:afterLines="60" w:after="144" w:line="276" w:lineRule="auto"/>
              <w:ind w:right="153"/>
              <w:rPr>
                <w:rStyle w:val="BookTitle"/>
                <w:rFonts w:ascii="Arial" w:hAnsi="Arial" w:cs="Arial"/>
                <w:b/>
                <w:i w:val="0"/>
                <w:smallCaps w:val="0"/>
                <w:spacing w:val="0"/>
                <w:sz w:val="20"/>
                <w:szCs w:val="20"/>
              </w:rPr>
            </w:pPr>
            <w:r w:rsidRPr="00BD0648">
              <w:rPr>
                <w:rStyle w:val="BookTitle"/>
                <w:rFonts w:ascii="Arial" w:hAnsi="Arial" w:cs="Arial"/>
                <w:b/>
                <w:i w:val="0"/>
                <w:smallCaps w:val="0"/>
                <w:spacing w:val="0"/>
                <w:sz w:val="20"/>
                <w:szCs w:val="20"/>
              </w:rPr>
              <w:t>Session details</w:t>
            </w:r>
          </w:p>
        </w:tc>
        <w:tc>
          <w:tcPr>
            <w:tcW w:w="6520" w:type="dxa"/>
            <w:vAlign w:val="center"/>
          </w:tcPr>
          <w:p w14:paraId="726745C4" w14:textId="77777777" w:rsidR="00A83761" w:rsidRPr="006030BB" w:rsidRDefault="00A83761" w:rsidP="00EE4DA3">
            <w:pPr>
              <w:tabs>
                <w:tab w:val="left" w:pos="1298"/>
              </w:tabs>
              <w:spacing w:before="60" w:after="60" w:line="276" w:lineRule="auto"/>
              <w:ind w:right="153"/>
              <w:rPr>
                <w:rStyle w:val="BookTitle"/>
                <w:rFonts w:ascii="Arial" w:hAnsi="Arial" w:cs="Arial"/>
                <w:i w:val="0"/>
                <w:smallCaps w:val="0"/>
                <w:spacing w:val="0"/>
                <w:sz w:val="20"/>
                <w:szCs w:val="20"/>
              </w:rPr>
            </w:pPr>
            <w:r w:rsidRPr="006030BB">
              <w:rPr>
                <w:rStyle w:val="BookTitle"/>
                <w:rFonts w:ascii="Arial" w:hAnsi="Arial" w:cs="Arial"/>
                <w:i w:val="0"/>
                <w:smallCaps w:val="0"/>
                <w:spacing w:val="0"/>
                <w:sz w:val="20"/>
                <w:szCs w:val="20"/>
              </w:rPr>
              <w:t xml:space="preserve">Correct capture of session details (dates, service types, clients attending) provides rich information about the services delivered. Reports are driven by session data linked to client data. </w:t>
            </w:r>
          </w:p>
        </w:tc>
        <w:tc>
          <w:tcPr>
            <w:tcW w:w="7513" w:type="dxa"/>
            <w:vAlign w:val="center"/>
          </w:tcPr>
          <w:p w14:paraId="7EEC6E3B" w14:textId="77777777" w:rsidR="00A83761" w:rsidRPr="006030BB" w:rsidRDefault="00A83761" w:rsidP="00EE4DA3">
            <w:pPr>
              <w:tabs>
                <w:tab w:val="left" w:pos="1298"/>
              </w:tabs>
              <w:spacing w:before="60" w:after="60" w:line="276" w:lineRule="auto"/>
              <w:ind w:right="153"/>
              <w:rPr>
                <w:rStyle w:val="BookTitle"/>
                <w:rFonts w:ascii="Arial" w:hAnsi="Arial" w:cs="Arial"/>
                <w:i w:val="0"/>
                <w:smallCaps w:val="0"/>
                <w:spacing w:val="0"/>
                <w:sz w:val="20"/>
                <w:szCs w:val="20"/>
              </w:rPr>
            </w:pPr>
            <w:r w:rsidRPr="006030BB">
              <w:rPr>
                <w:rStyle w:val="BookTitle"/>
                <w:rFonts w:ascii="Arial" w:hAnsi="Arial" w:cs="Arial"/>
                <w:i w:val="0"/>
                <w:smallCaps w:val="0"/>
                <w:spacing w:val="0"/>
                <w:sz w:val="20"/>
                <w:szCs w:val="20"/>
              </w:rPr>
              <w:t>Lack of consistency</w:t>
            </w:r>
            <w:r w:rsidR="004C6165">
              <w:rPr>
                <w:rStyle w:val="BookTitle"/>
                <w:rFonts w:ascii="Arial" w:hAnsi="Arial" w:cs="Arial"/>
                <w:i w:val="0"/>
                <w:smallCaps w:val="0"/>
                <w:spacing w:val="0"/>
                <w:sz w:val="20"/>
                <w:szCs w:val="20"/>
              </w:rPr>
              <w:t xml:space="preserve"> and regularity</w:t>
            </w:r>
            <w:r w:rsidRPr="006030BB">
              <w:rPr>
                <w:rStyle w:val="BookTitle"/>
                <w:rFonts w:ascii="Arial" w:hAnsi="Arial" w:cs="Arial"/>
                <w:i w:val="0"/>
                <w:smallCaps w:val="0"/>
                <w:spacing w:val="0"/>
                <w:sz w:val="20"/>
                <w:szCs w:val="20"/>
              </w:rPr>
              <w:t xml:space="preserve"> in session reporting will lead to discrepancies between the reality of services delivered and data reflected in reports</w:t>
            </w:r>
            <w:r w:rsidRPr="001D111B">
              <w:rPr>
                <w:rStyle w:val="BookTitle"/>
                <w:rFonts w:ascii="Arial" w:hAnsi="Arial" w:cs="Arial"/>
                <w:b/>
                <w:i w:val="0"/>
                <w:smallCaps w:val="0"/>
                <w:spacing w:val="0"/>
                <w:sz w:val="20"/>
                <w:szCs w:val="20"/>
              </w:rPr>
              <w:t>. If clients are not linked to sessions, no information on sessions appears in reports.</w:t>
            </w:r>
          </w:p>
        </w:tc>
      </w:tr>
      <w:tr w:rsidR="008B5EE6" w:rsidRPr="006030BB" w14:paraId="2C7A8FAF" w14:textId="77777777" w:rsidTr="00C20FCF">
        <w:tc>
          <w:tcPr>
            <w:tcW w:w="1980" w:type="dxa"/>
            <w:shd w:val="clear" w:color="auto" w:fill="D9D9D9"/>
          </w:tcPr>
          <w:p w14:paraId="74195784" w14:textId="77777777" w:rsidR="00A83761" w:rsidRPr="00BD0648" w:rsidRDefault="00A83761" w:rsidP="00EE4DA3">
            <w:pPr>
              <w:spacing w:beforeLines="60" w:before="144" w:afterLines="60" w:after="144" w:line="276" w:lineRule="auto"/>
              <w:ind w:right="153"/>
              <w:rPr>
                <w:rStyle w:val="BookTitle"/>
                <w:rFonts w:ascii="Arial" w:hAnsi="Arial" w:cs="Arial"/>
                <w:b/>
                <w:i w:val="0"/>
                <w:smallCaps w:val="0"/>
                <w:spacing w:val="0"/>
                <w:sz w:val="20"/>
                <w:szCs w:val="20"/>
              </w:rPr>
            </w:pPr>
            <w:r w:rsidRPr="00BD0648">
              <w:rPr>
                <w:rStyle w:val="BookTitle"/>
                <w:rFonts w:ascii="Arial" w:hAnsi="Arial" w:cs="Arial"/>
                <w:b/>
                <w:i w:val="0"/>
                <w:smallCaps w:val="0"/>
                <w:spacing w:val="0"/>
                <w:sz w:val="20"/>
                <w:szCs w:val="20"/>
              </w:rPr>
              <w:t>Cases</w:t>
            </w:r>
          </w:p>
        </w:tc>
        <w:tc>
          <w:tcPr>
            <w:tcW w:w="6520" w:type="dxa"/>
            <w:shd w:val="clear" w:color="auto" w:fill="F2F2F2" w:themeFill="background1" w:themeFillShade="F2"/>
            <w:vAlign w:val="center"/>
          </w:tcPr>
          <w:p w14:paraId="0B3F4B68" w14:textId="35E62B3A" w:rsidR="00A83761" w:rsidRPr="006030BB" w:rsidRDefault="001D111B" w:rsidP="00EE4DA3">
            <w:pPr>
              <w:tabs>
                <w:tab w:val="left" w:pos="1298"/>
              </w:tabs>
              <w:spacing w:before="60" w:after="60" w:line="276" w:lineRule="auto"/>
              <w:ind w:right="153"/>
              <w:rPr>
                <w:rStyle w:val="BookTitle"/>
                <w:rFonts w:ascii="Arial" w:hAnsi="Arial" w:cs="Arial"/>
                <w:i w:val="0"/>
                <w:smallCaps w:val="0"/>
                <w:spacing w:val="0"/>
                <w:sz w:val="20"/>
                <w:szCs w:val="20"/>
              </w:rPr>
            </w:pPr>
            <w:r>
              <w:rPr>
                <w:rStyle w:val="BookTitle"/>
                <w:rFonts w:ascii="Arial" w:hAnsi="Arial" w:cs="Arial"/>
                <w:i w:val="0"/>
                <w:smallCaps w:val="0"/>
                <w:spacing w:val="0"/>
                <w:sz w:val="20"/>
                <w:szCs w:val="20"/>
              </w:rPr>
              <w:t xml:space="preserve">Use case labels that make sense to your organisation. Correctly labelled </w:t>
            </w:r>
            <w:r w:rsidR="00A83761" w:rsidRPr="006030BB">
              <w:rPr>
                <w:rStyle w:val="BookTitle"/>
                <w:rFonts w:ascii="Arial" w:hAnsi="Arial" w:cs="Arial"/>
                <w:i w:val="0"/>
                <w:smallCaps w:val="0"/>
                <w:spacing w:val="0"/>
                <w:sz w:val="20"/>
                <w:szCs w:val="20"/>
              </w:rPr>
              <w:t xml:space="preserve">cases allow </w:t>
            </w:r>
            <w:r w:rsidR="00EC337F">
              <w:rPr>
                <w:rStyle w:val="BookTitle"/>
                <w:rFonts w:ascii="Arial" w:hAnsi="Arial" w:cs="Arial"/>
                <w:i w:val="0"/>
                <w:smallCaps w:val="0"/>
                <w:spacing w:val="0"/>
                <w:sz w:val="20"/>
                <w:szCs w:val="20"/>
              </w:rPr>
              <w:t>you</w:t>
            </w:r>
            <w:r w:rsidR="00A83761" w:rsidRPr="006030BB">
              <w:rPr>
                <w:rStyle w:val="BookTitle"/>
                <w:rFonts w:ascii="Arial" w:hAnsi="Arial" w:cs="Arial"/>
                <w:i w:val="0"/>
                <w:smallCaps w:val="0"/>
                <w:spacing w:val="0"/>
                <w:sz w:val="20"/>
                <w:szCs w:val="20"/>
              </w:rPr>
              <w:t xml:space="preserve"> to efficiently link sessions and clients in </w:t>
            </w:r>
            <w:r w:rsidR="00923EE9" w:rsidRPr="006030BB">
              <w:rPr>
                <w:rStyle w:val="BookTitle"/>
                <w:rFonts w:ascii="Arial" w:hAnsi="Arial" w:cs="Arial"/>
                <w:i w:val="0"/>
                <w:smallCaps w:val="0"/>
                <w:spacing w:val="0"/>
                <w:sz w:val="20"/>
                <w:szCs w:val="20"/>
              </w:rPr>
              <w:t>ways that</w:t>
            </w:r>
            <w:r w:rsidR="00A83761" w:rsidRPr="006030BB">
              <w:rPr>
                <w:rStyle w:val="BookTitle"/>
                <w:rFonts w:ascii="Arial" w:hAnsi="Arial" w:cs="Arial"/>
                <w:i w:val="0"/>
                <w:smallCaps w:val="0"/>
                <w:spacing w:val="0"/>
                <w:sz w:val="20"/>
                <w:szCs w:val="20"/>
              </w:rPr>
              <w:t xml:space="preserve"> are useful to </w:t>
            </w:r>
            <w:r>
              <w:rPr>
                <w:rStyle w:val="BookTitle"/>
                <w:rFonts w:ascii="Arial" w:hAnsi="Arial" w:cs="Arial"/>
                <w:i w:val="0"/>
                <w:smallCaps w:val="0"/>
                <w:spacing w:val="0"/>
                <w:sz w:val="20"/>
                <w:szCs w:val="20"/>
              </w:rPr>
              <w:t>your</w:t>
            </w:r>
            <w:r w:rsidR="00A83761" w:rsidRPr="006030BB">
              <w:rPr>
                <w:rStyle w:val="BookTitle"/>
                <w:rFonts w:ascii="Arial" w:hAnsi="Arial" w:cs="Arial"/>
                <w:i w:val="0"/>
                <w:smallCaps w:val="0"/>
                <w:spacing w:val="0"/>
                <w:sz w:val="20"/>
                <w:szCs w:val="20"/>
              </w:rPr>
              <w:t xml:space="preserve"> service delivery model.</w:t>
            </w:r>
          </w:p>
        </w:tc>
        <w:tc>
          <w:tcPr>
            <w:tcW w:w="7513" w:type="dxa"/>
            <w:shd w:val="clear" w:color="auto" w:fill="F2F2F2" w:themeFill="background1" w:themeFillShade="F2"/>
            <w:vAlign w:val="center"/>
          </w:tcPr>
          <w:p w14:paraId="163C905A" w14:textId="77777777" w:rsidR="00A83761" w:rsidRPr="006030BB" w:rsidRDefault="00A83761" w:rsidP="00EE4DA3">
            <w:pPr>
              <w:tabs>
                <w:tab w:val="left" w:pos="1298"/>
              </w:tabs>
              <w:spacing w:before="60" w:after="60" w:line="276" w:lineRule="auto"/>
              <w:ind w:right="153"/>
              <w:rPr>
                <w:rStyle w:val="BookTitle"/>
                <w:rFonts w:ascii="Arial" w:hAnsi="Arial" w:cs="Arial"/>
                <w:i w:val="0"/>
                <w:smallCaps w:val="0"/>
                <w:spacing w:val="0"/>
                <w:sz w:val="20"/>
                <w:szCs w:val="20"/>
              </w:rPr>
            </w:pPr>
            <w:r w:rsidRPr="006030BB">
              <w:rPr>
                <w:rStyle w:val="BookTitle"/>
                <w:rFonts w:ascii="Arial" w:hAnsi="Arial" w:cs="Arial"/>
                <w:i w:val="0"/>
                <w:smallCaps w:val="0"/>
                <w:spacing w:val="0"/>
                <w:sz w:val="20"/>
                <w:szCs w:val="20"/>
              </w:rPr>
              <w:t>Poor naming conventions for cases make them less practical and efficient. In some cases, poorly named cases increase the risk of re-identifying clients (e.g. using client name or</w:t>
            </w:r>
            <w:r w:rsidR="004E418A">
              <w:rPr>
                <w:rStyle w:val="BookTitle"/>
                <w:rFonts w:ascii="Arial" w:hAnsi="Arial" w:cs="Arial"/>
                <w:i w:val="0"/>
                <w:smallCaps w:val="0"/>
                <w:spacing w:val="0"/>
                <w:sz w:val="20"/>
                <w:szCs w:val="20"/>
              </w:rPr>
              <w:t xml:space="preserve"> customer</w:t>
            </w:r>
            <w:r w:rsidRPr="006030BB">
              <w:rPr>
                <w:rStyle w:val="BookTitle"/>
                <w:rFonts w:ascii="Arial" w:hAnsi="Arial" w:cs="Arial"/>
                <w:i w:val="0"/>
                <w:smallCaps w:val="0"/>
                <w:spacing w:val="0"/>
                <w:sz w:val="20"/>
                <w:szCs w:val="20"/>
              </w:rPr>
              <w:t xml:space="preserve"> reference number</w:t>
            </w:r>
            <w:r w:rsidR="0069182C" w:rsidRPr="006030BB">
              <w:rPr>
                <w:rStyle w:val="BookTitle"/>
                <w:rFonts w:ascii="Arial" w:hAnsi="Arial" w:cs="Arial"/>
                <w:i w:val="0"/>
                <w:smallCaps w:val="0"/>
                <w:spacing w:val="0"/>
                <w:sz w:val="20"/>
                <w:szCs w:val="20"/>
              </w:rPr>
              <w:t>s</w:t>
            </w:r>
            <w:r w:rsidRPr="006030BB">
              <w:rPr>
                <w:rStyle w:val="BookTitle"/>
                <w:rFonts w:ascii="Arial" w:hAnsi="Arial" w:cs="Arial"/>
                <w:i w:val="0"/>
                <w:smallCaps w:val="0"/>
                <w:spacing w:val="0"/>
                <w:sz w:val="20"/>
                <w:szCs w:val="20"/>
              </w:rPr>
              <w:t xml:space="preserve"> in case names</w:t>
            </w:r>
            <w:r w:rsidR="004E418A">
              <w:rPr>
                <w:rStyle w:val="BookTitle"/>
                <w:rFonts w:ascii="Arial" w:hAnsi="Arial" w:cs="Arial"/>
                <w:i w:val="0"/>
                <w:smallCaps w:val="0"/>
                <w:spacing w:val="0"/>
                <w:sz w:val="20"/>
                <w:szCs w:val="20"/>
              </w:rPr>
              <w:t>)</w:t>
            </w:r>
            <w:r w:rsidRPr="006030BB">
              <w:rPr>
                <w:rStyle w:val="BookTitle"/>
                <w:rFonts w:ascii="Arial" w:hAnsi="Arial" w:cs="Arial"/>
                <w:i w:val="0"/>
                <w:smallCaps w:val="0"/>
                <w:spacing w:val="0"/>
                <w:sz w:val="20"/>
                <w:szCs w:val="20"/>
              </w:rPr>
              <w:t>.</w:t>
            </w:r>
          </w:p>
        </w:tc>
      </w:tr>
      <w:tr w:rsidR="0069182C" w:rsidRPr="006030BB" w14:paraId="5176CC00" w14:textId="77777777" w:rsidTr="00C20FCF">
        <w:trPr>
          <w:trHeight w:val="942"/>
        </w:trPr>
        <w:tc>
          <w:tcPr>
            <w:tcW w:w="1980" w:type="dxa"/>
            <w:shd w:val="clear" w:color="auto" w:fill="D9D9D9"/>
          </w:tcPr>
          <w:p w14:paraId="74E6EEE2" w14:textId="77777777" w:rsidR="00A83761" w:rsidRPr="00BD0648" w:rsidRDefault="00A83761" w:rsidP="00EE4DA3">
            <w:pPr>
              <w:spacing w:beforeLines="60" w:before="144" w:afterLines="60" w:after="144" w:line="276" w:lineRule="auto"/>
              <w:ind w:right="153"/>
              <w:rPr>
                <w:rStyle w:val="BookTitle"/>
                <w:rFonts w:ascii="Arial" w:hAnsi="Arial" w:cs="Arial"/>
                <w:b/>
                <w:i w:val="0"/>
                <w:smallCaps w:val="0"/>
                <w:spacing w:val="0"/>
                <w:sz w:val="20"/>
                <w:szCs w:val="20"/>
              </w:rPr>
            </w:pPr>
            <w:r w:rsidRPr="00BD0648">
              <w:rPr>
                <w:rStyle w:val="BookTitle"/>
                <w:rFonts w:ascii="Arial" w:hAnsi="Arial" w:cs="Arial"/>
                <w:b/>
                <w:i w:val="0"/>
                <w:smallCaps w:val="0"/>
                <w:spacing w:val="0"/>
                <w:sz w:val="20"/>
                <w:szCs w:val="20"/>
              </w:rPr>
              <w:t>Outlets</w:t>
            </w:r>
          </w:p>
        </w:tc>
        <w:tc>
          <w:tcPr>
            <w:tcW w:w="6520" w:type="dxa"/>
            <w:vAlign w:val="center"/>
          </w:tcPr>
          <w:p w14:paraId="5A674AC9" w14:textId="78DBAE8D" w:rsidR="00A83761" w:rsidRPr="006030BB" w:rsidRDefault="00A83761" w:rsidP="00EE4DA3">
            <w:pPr>
              <w:tabs>
                <w:tab w:val="left" w:pos="1298"/>
              </w:tabs>
              <w:spacing w:before="60" w:after="60" w:line="276" w:lineRule="auto"/>
              <w:ind w:right="153"/>
              <w:rPr>
                <w:rStyle w:val="BookTitle"/>
                <w:rFonts w:ascii="Arial" w:hAnsi="Arial" w:cs="Arial"/>
                <w:i w:val="0"/>
                <w:smallCaps w:val="0"/>
                <w:spacing w:val="0"/>
                <w:sz w:val="20"/>
                <w:szCs w:val="20"/>
              </w:rPr>
            </w:pPr>
            <w:r w:rsidRPr="006030BB">
              <w:rPr>
                <w:rStyle w:val="BookTitle"/>
                <w:rFonts w:ascii="Arial" w:hAnsi="Arial" w:cs="Arial"/>
                <w:i w:val="0"/>
                <w:smallCaps w:val="0"/>
                <w:spacing w:val="0"/>
                <w:sz w:val="20"/>
                <w:szCs w:val="20"/>
              </w:rPr>
              <w:t xml:space="preserve">Correctly set up and named, outlets provide valuable data on where services are located, </w:t>
            </w:r>
            <w:r w:rsidR="004C6165">
              <w:rPr>
                <w:rStyle w:val="BookTitle"/>
                <w:rFonts w:ascii="Arial" w:hAnsi="Arial" w:cs="Arial"/>
                <w:i w:val="0"/>
                <w:smallCaps w:val="0"/>
                <w:spacing w:val="0"/>
                <w:sz w:val="20"/>
                <w:szCs w:val="20"/>
              </w:rPr>
              <w:t xml:space="preserve">and </w:t>
            </w:r>
            <w:r w:rsidRPr="006030BB">
              <w:rPr>
                <w:rStyle w:val="BookTitle"/>
                <w:rFonts w:ascii="Arial" w:hAnsi="Arial" w:cs="Arial"/>
                <w:i w:val="0"/>
                <w:smallCaps w:val="0"/>
                <w:spacing w:val="0"/>
                <w:sz w:val="20"/>
                <w:szCs w:val="20"/>
              </w:rPr>
              <w:t xml:space="preserve">can show the service ‘footprint’, i.e. where clients come from to access services. </w:t>
            </w:r>
          </w:p>
        </w:tc>
        <w:tc>
          <w:tcPr>
            <w:tcW w:w="7513" w:type="dxa"/>
            <w:vAlign w:val="center"/>
          </w:tcPr>
          <w:p w14:paraId="47ACF66F" w14:textId="51EB70EE" w:rsidR="00A83761" w:rsidRPr="006030BB" w:rsidRDefault="00EC337F" w:rsidP="00923EE9">
            <w:pPr>
              <w:tabs>
                <w:tab w:val="left" w:pos="1298"/>
              </w:tabs>
              <w:spacing w:before="60" w:after="60" w:line="276" w:lineRule="auto"/>
              <w:ind w:right="153"/>
              <w:rPr>
                <w:rStyle w:val="BookTitle"/>
                <w:rFonts w:ascii="Arial" w:hAnsi="Arial" w:cs="Arial"/>
                <w:i w:val="0"/>
                <w:smallCaps w:val="0"/>
                <w:spacing w:val="0"/>
                <w:sz w:val="20"/>
                <w:szCs w:val="20"/>
              </w:rPr>
            </w:pPr>
            <w:r>
              <w:rPr>
                <w:rStyle w:val="BookTitle"/>
                <w:rFonts w:ascii="Arial" w:hAnsi="Arial" w:cs="Arial"/>
                <w:i w:val="0"/>
                <w:smallCaps w:val="0"/>
                <w:spacing w:val="0"/>
                <w:sz w:val="20"/>
                <w:szCs w:val="20"/>
              </w:rPr>
              <w:t>I</w:t>
            </w:r>
            <w:r w:rsidRPr="006030BB">
              <w:rPr>
                <w:rStyle w:val="BookTitle"/>
                <w:rFonts w:ascii="Arial" w:hAnsi="Arial" w:cs="Arial"/>
                <w:i w:val="0"/>
                <w:smallCaps w:val="0"/>
                <w:spacing w:val="0"/>
                <w:sz w:val="20"/>
                <w:szCs w:val="20"/>
              </w:rPr>
              <w:t xml:space="preserve">t becomes difficult to understand </w:t>
            </w:r>
            <w:r>
              <w:rPr>
                <w:rStyle w:val="BookTitle"/>
                <w:rFonts w:ascii="Arial" w:hAnsi="Arial" w:cs="Arial"/>
                <w:i w:val="0"/>
                <w:smallCaps w:val="0"/>
                <w:spacing w:val="0"/>
                <w:sz w:val="20"/>
                <w:szCs w:val="20"/>
              </w:rPr>
              <w:t>where</w:t>
            </w:r>
            <w:r w:rsidRPr="006030BB">
              <w:rPr>
                <w:rStyle w:val="BookTitle"/>
                <w:rFonts w:ascii="Arial" w:hAnsi="Arial" w:cs="Arial"/>
                <w:i w:val="0"/>
                <w:smallCaps w:val="0"/>
                <w:spacing w:val="0"/>
                <w:sz w:val="20"/>
                <w:szCs w:val="20"/>
              </w:rPr>
              <w:t xml:space="preserve"> services have been delivered</w:t>
            </w:r>
            <w:r>
              <w:rPr>
                <w:rStyle w:val="BookTitle"/>
                <w:rFonts w:ascii="Arial" w:hAnsi="Arial" w:cs="Arial"/>
                <w:i w:val="0"/>
                <w:smallCaps w:val="0"/>
                <w:spacing w:val="0"/>
                <w:sz w:val="20"/>
                <w:szCs w:val="20"/>
              </w:rPr>
              <w:t>, w</w:t>
            </w:r>
            <w:r w:rsidR="00A83761" w:rsidRPr="006030BB">
              <w:rPr>
                <w:rStyle w:val="BookTitle"/>
                <w:rFonts w:ascii="Arial" w:hAnsi="Arial" w:cs="Arial"/>
                <w:i w:val="0"/>
                <w:smallCaps w:val="0"/>
                <w:spacing w:val="0"/>
                <w:sz w:val="20"/>
                <w:szCs w:val="20"/>
              </w:rPr>
              <w:t xml:space="preserve">hen </w:t>
            </w:r>
            <w:r w:rsidR="00923EE9" w:rsidRPr="006030BB">
              <w:rPr>
                <w:rStyle w:val="BookTitle"/>
                <w:rFonts w:ascii="Arial" w:hAnsi="Arial" w:cs="Arial"/>
                <w:i w:val="0"/>
                <w:smallCaps w:val="0"/>
                <w:spacing w:val="0"/>
                <w:sz w:val="20"/>
                <w:szCs w:val="20"/>
              </w:rPr>
              <w:t>all outlets are</w:t>
            </w:r>
            <w:r w:rsidR="001D111B" w:rsidRPr="006030BB">
              <w:rPr>
                <w:rStyle w:val="BookTitle"/>
                <w:rFonts w:ascii="Arial" w:hAnsi="Arial" w:cs="Arial"/>
                <w:i w:val="0"/>
                <w:smallCaps w:val="0"/>
                <w:spacing w:val="0"/>
                <w:sz w:val="20"/>
                <w:szCs w:val="20"/>
              </w:rPr>
              <w:t xml:space="preserve"> </w:t>
            </w:r>
            <w:r w:rsidR="00923EE9">
              <w:rPr>
                <w:rStyle w:val="BookTitle"/>
                <w:rFonts w:ascii="Arial" w:hAnsi="Arial" w:cs="Arial"/>
                <w:i w:val="0"/>
                <w:smallCaps w:val="0"/>
                <w:spacing w:val="0"/>
                <w:sz w:val="20"/>
                <w:szCs w:val="20"/>
              </w:rPr>
              <w:t xml:space="preserve">not </w:t>
            </w:r>
            <w:r w:rsidR="003B642A" w:rsidRPr="006030BB">
              <w:rPr>
                <w:rStyle w:val="BookTitle"/>
                <w:rFonts w:ascii="Arial" w:hAnsi="Arial" w:cs="Arial"/>
                <w:i w:val="0"/>
                <w:smallCaps w:val="0"/>
                <w:spacing w:val="0"/>
                <w:sz w:val="20"/>
                <w:szCs w:val="20"/>
              </w:rPr>
              <w:t xml:space="preserve">recorded, </w:t>
            </w:r>
            <w:r w:rsidR="00BD0648">
              <w:rPr>
                <w:rStyle w:val="BookTitle"/>
                <w:rFonts w:ascii="Arial" w:hAnsi="Arial" w:cs="Arial"/>
                <w:i w:val="0"/>
                <w:smallCaps w:val="0"/>
                <w:spacing w:val="0"/>
                <w:sz w:val="20"/>
                <w:szCs w:val="20"/>
              </w:rPr>
              <w:t xml:space="preserve">or where </w:t>
            </w:r>
            <w:r w:rsidR="003B642A" w:rsidRPr="006030BB">
              <w:rPr>
                <w:rStyle w:val="BookTitle"/>
                <w:rFonts w:ascii="Arial" w:hAnsi="Arial" w:cs="Arial"/>
                <w:i w:val="0"/>
                <w:smallCaps w:val="0"/>
                <w:spacing w:val="0"/>
                <w:sz w:val="20"/>
                <w:szCs w:val="20"/>
              </w:rPr>
              <w:t>duplicates</w:t>
            </w:r>
            <w:r w:rsidR="00BD0648">
              <w:rPr>
                <w:rStyle w:val="BookTitle"/>
                <w:rFonts w:ascii="Arial" w:hAnsi="Arial" w:cs="Arial"/>
                <w:i w:val="0"/>
                <w:smallCaps w:val="0"/>
                <w:spacing w:val="0"/>
                <w:sz w:val="20"/>
                <w:szCs w:val="20"/>
              </w:rPr>
              <w:t>,</w:t>
            </w:r>
            <w:r w:rsidR="003B642A" w:rsidRPr="006030BB">
              <w:rPr>
                <w:rStyle w:val="BookTitle"/>
                <w:rFonts w:ascii="Arial" w:hAnsi="Arial" w:cs="Arial"/>
                <w:i w:val="0"/>
                <w:smallCaps w:val="0"/>
                <w:spacing w:val="0"/>
                <w:sz w:val="20"/>
                <w:szCs w:val="20"/>
              </w:rPr>
              <w:t xml:space="preserve"> </w:t>
            </w:r>
            <w:r w:rsidR="00A83761" w:rsidRPr="006030BB">
              <w:rPr>
                <w:rStyle w:val="BookTitle"/>
                <w:rFonts w:ascii="Arial" w:hAnsi="Arial" w:cs="Arial"/>
                <w:i w:val="0"/>
                <w:smallCaps w:val="0"/>
                <w:spacing w:val="0"/>
                <w:sz w:val="20"/>
                <w:szCs w:val="20"/>
              </w:rPr>
              <w:t>incorrect address or post code</w:t>
            </w:r>
            <w:r w:rsidR="003B642A" w:rsidRPr="006030BB">
              <w:rPr>
                <w:rStyle w:val="BookTitle"/>
                <w:rFonts w:ascii="Arial" w:hAnsi="Arial" w:cs="Arial"/>
                <w:i w:val="0"/>
                <w:smallCaps w:val="0"/>
                <w:spacing w:val="0"/>
                <w:sz w:val="20"/>
                <w:szCs w:val="20"/>
              </w:rPr>
              <w:t xml:space="preserve"> </w:t>
            </w:r>
            <w:r w:rsidR="00E01AE0">
              <w:rPr>
                <w:rStyle w:val="BookTitle"/>
                <w:rFonts w:ascii="Arial" w:hAnsi="Arial" w:cs="Arial"/>
                <w:i w:val="0"/>
                <w:smallCaps w:val="0"/>
                <w:spacing w:val="0"/>
                <w:sz w:val="20"/>
                <w:szCs w:val="20"/>
              </w:rPr>
              <w:t xml:space="preserve">are </w:t>
            </w:r>
            <w:r w:rsidR="003B642A" w:rsidRPr="006030BB">
              <w:rPr>
                <w:rStyle w:val="BookTitle"/>
                <w:rFonts w:ascii="Arial" w:hAnsi="Arial" w:cs="Arial"/>
                <w:i w:val="0"/>
                <w:smallCaps w:val="0"/>
                <w:spacing w:val="0"/>
                <w:sz w:val="20"/>
                <w:szCs w:val="20"/>
              </w:rPr>
              <w:t>provided</w:t>
            </w:r>
            <w:r>
              <w:rPr>
                <w:rStyle w:val="BookTitle"/>
                <w:rFonts w:ascii="Arial" w:hAnsi="Arial" w:cs="Arial"/>
                <w:i w:val="0"/>
                <w:smallCaps w:val="0"/>
                <w:spacing w:val="0"/>
                <w:sz w:val="20"/>
                <w:szCs w:val="20"/>
              </w:rPr>
              <w:t>.</w:t>
            </w:r>
            <w:r w:rsidR="00A83761" w:rsidRPr="006030BB">
              <w:rPr>
                <w:rStyle w:val="BookTitle"/>
                <w:rFonts w:ascii="Arial" w:hAnsi="Arial" w:cs="Arial"/>
                <w:i w:val="0"/>
                <w:smallCaps w:val="0"/>
                <w:spacing w:val="0"/>
                <w:sz w:val="20"/>
                <w:szCs w:val="20"/>
              </w:rPr>
              <w:t xml:space="preserve"> </w:t>
            </w:r>
          </w:p>
        </w:tc>
      </w:tr>
      <w:tr w:rsidR="008B5EE6" w:rsidRPr="006030BB" w14:paraId="59A4503F" w14:textId="77777777" w:rsidTr="00C20FCF">
        <w:trPr>
          <w:trHeight w:val="555"/>
        </w:trPr>
        <w:tc>
          <w:tcPr>
            <w:tcW w:w="1980" w:type="dxa"/>
            <w:shd w:val="clear" w:color="auto" w:fill="D9D9D9"/>
          </w:tcPr>
          <w:p w14:paraId="557D075F" w14:textId="637FEFF1" w:rsidR="00A83761" w:rsidRPr="00BD0648" w:rsidRDefault="00E85402" w:rsidP="00EE4DA3">
            <w:pPr>
              <w:spacing w:beforeLines="60" w:before="144" w:afterLines="60" w:after="144" w:line="276" w:lineRule="auto"/>
              <w:ind w:right="153"/>
              <w:rPr>
                <w:rStyle w:val="BookTitle"/>
                <w:rFonts w:ascii="Arial" w:hAnsi="Arial" w:cs="Arial"/>
                <w:b/>
                <w:i w:val="0"/>
                <w:smallCaps w:val="0"/>
                <w:spacing w:val="0"/>
                <w:sz w:val="20"/>
                <w:szCs w:val="20"/>
              </w:rPr>
            </w:pPr>
            <w:r>
              <w:rPr>
                <w:rStyle w:val="BookTitle"/>
                <w:rFonts w:ascii="Arial" w:hAnsi="Arial" w:cs="Arial"/>
                <w:b/>
                <w:i w:val="0"/>
                <w:smallCaps w:val="0"/>
                <w:spacing w:val="0"/>
                <w:sz w:val="20"/>
                <w:szCs w:val="20"/>
              </w:rPr>
              <w:t xml:space="preserve">Standard Client/Community </w:t>
            </w:r>
            <w:r w:rsidR="00A83761" w:rsidRPr="00BD0648">
              <w:rPr>
                <w:rStyle w:val="BookTitle"/>
                <w:rFonts w:ascii="Arial" w:hAnsi="Arial" w:cs="Arial"/>
                <w:b/>
                <w:i w:val="0"/>
                <w:smallCaps w:val="0"/>
                <w:spacing w:val="0"/>
                <w:sz w:val="20"/>
                <w:szCs w:val="20"/>
              </w:rPr>
              <w:t>Outcomes Reporting (SCORE)</w:t>
            </w:r>
          </w:p>
        </w:tc>
        <w:tc>
          <w:tcPr>
            <w:tcW w:w="6520" w:type="dxa"/>
            <w:shd w:val="clear" w:color="auto" w:fill="F2F2F2" w:themeFill="background1" w:themeFillShade="F2"/>
          </w:tcPr>
          <w:p w14:paraId="3890AC84" w14:textId="72A1060B" w:rsidR="00A83761" w:rsidRPr="006030BB" w:rsidRDefault="0069182C" w:rsidP="00EE4DA3">
            <w:pPr>
              <w:tabs>
                <w:tab w:val="left" w:pos="1298"/>
              </w:tabs>
              <w:spacing w:before="60" w:after="60" w:line="276" w:lineRule="auto"/>
              <w:ind w:right="153"/>
              <w:rPr>
                <w:rStyle w:val="BookTitle"/>
                <w:rFonts w:ascii="Arial" w:hAnsi="Arial" w:cs="Arial"/>
                <w:i w:val="0"/>
                <w:smallCaps w:val="0"/>
                <w:spacing w:val="0"/>
                <w:sz w:val="20"/>
                <w:szCs w:val="20"/>
              </w:rPr>
            </w:pPr>
            <w:r w:rsidRPr="006030BB">
              <w:rPr>
                <w:rStyle w:val="BookTitle"/>
                <w:rFonts w:ascii="Arial" w:hAnsi="Arial" w:cs="Arial"/>
                <w:i w:val="0"/>
                <w:smallCaps w:val="0"/>
                <w:spacing w:val="0"/>
                <w:sz w:val="20"/>
                <w:szCs w:val="20"/>
              </w:rPr>
              <w:t xml:space="preserve">Outcomes </w:t>
            </w:r>
            <w:r w:rsidR="00A83761" w:rsidRPr="006030BB">
              <w:rPr>
                <w:rStyle w:val="BookTitle"/>
                <w:rFonts w:ascii="Arial" w:hAnsi="Arial" w:cs="Arial"/>
                <w:i w:val="0"/>
                <w:smallCaps w:val="0"/>
                <w:spacing w:val="0"/>
                <w:sz w:val="20"/>
                <w:szCs w:val="20"/>
              </w:rPr>
              <w:t>data is valuable in measuring the impact funded servic</w:t>
            </w:r>
            <w:r w:rsidR="001D111B">
              <w:rPr>
                <w:rStyle w:val="BookTitle"/>
                <w:rFonts w:ascii="Arial" w:hAnsi="Arial" w:cs="Arial"/>
                <w:i w:val="0"/>
                <w:smallCaps w:val="0"/>
                <w:spacing w:val="0"/>
                <w:sz w:val="20"/>
                <w:szCs w:val="20"/>
              </w:rPr>
              <w:t>es are having on clients’ lives</w:t>
            </w:r>
            <w:r w:rsidR="00EC337F">
              <w:rPr>
                <w:rStyle w:val="BookTitle"/>
                <w:rFonts w:ascii="Arial" w:hAnsi="Arial" w:cs="Arial"/>
                <w:i w:val="0"/>
                <w:smallCaps w:val="0"/>
                <w:spacing w:val="0"/>
                <w:sz w:val="20"/>
                <w:szCs w:val="20"/>
              </w:rPr>
              <w:t xml:space="preserve"> and on their communities </w:t>
            </w:r>
            <w:r w:rsidR="00A83761" w:rsidRPr="006030BB">
              <w:rPr>
                <w:rStyle w:val="BookTitle"/>
                <w:rFonts w:ascii="Arial" w:hAnsi="Arial" w:cs="Arial"/>
                <w:i w:val="0"/>
                <w:smallCaps w:val="0"/>
                <w:spacing w:val="0"/>
                <w:sz w:val="20"/>
                <w:szCs w:val="20"/>
              </w:rPr>
              <w:t>over time</w:t>
            </w:r>
            <w:r w:rsidR="009C31FB">
              <w:rPr>
                <w:rStyle w:val="BookTitle"/>
                <w:rFonts w:ascii="Arial" w:hAnsi="Arial" w:cs="Arial"/>
                <w:i w:val="0"/>
                <w:smallCaps w:val="0"/>
                <w:spacing w:val="0"/>
                <w:sz w:val="20"/>
                <w:szCs w:val="20"/>
              </w:rPr>
              <w:t>.</w:t>
            </w:r>
          </w:p>
        </w:tc>
        <w:tc>
          <w:tcPr>
            <w:tcW w:w="7513" w:type="dxa"/>
            <w:shd w:val="clear" w:color="auto" w:fill="F2F2F2" w:themeFill="background1" w:themeFillShade="F2"/>
          </w:tcPr>
          <w:p w14:paraId="2137181A" w14:textId="65288521" w:rsidR="00A83761" w:rsidRPr="006030BB" w:rsidRDefault="00A83761" w:rsidP="00EE4DA3">
            <w:pPr>
              <w:tabs>
                <w:tab w:val="left" w:pos="1298"/>
              </w:tabs>
              <w:spacing w:before="60" w:after="60" w:line="276" w:lineRule="auto"/>
              <w:ind w:right="153"/>
              <w:rPr>
                <w:rStyle w:val="BookTitle"/>
                <w:rFonts w:ascii="Arial" w:hAnsi="Arial" w:cs="Arial"/>
                <w:i w:val="0"/>
                <w:smallCaps w:val="0"/>
                <w:spacing w:val="0"/>
                <w:sz w:val="20"/>
                <w:szCs w:val="20"/>
              </w:rPr>
            </w:pPr>
            <w:r w:rsidRPr="006030BB">
              <w:rPr>
                <w:rStyle w:val="BookTitle"/>
                <w:rFonts w:ascii="Arial" w:hAnsi="Arial" w:cs="Arial"/>
                <w:i w:val="0"/>
                <w:smallCaps w:val="0"/>
                <w:spacing w:val="0"/>
                <w:sz w:val="20"/>
                <w:szCs w:val="20"/>
              </w:rPr>
              <w:t xml:space="preserve">If pre- and post- SCORE information is not ‘paired’ correctly, </w:t>
            </w:r>
            <w:r w:rsidR="00261501">
              <w:rPr>
                <w:rStyle w:val="BookTitle"/>
                <w:rFonts w:ascii="Arial" w:hAnsi="Arial" w:cs="Arial"/>
                <w:i w:val="0"/>
                <w:smallCaps w:val="0"/>
                <w:spacing w:val="0"/>
                <w:sz w:val="20"/>
                <w:szCs w:val="20"/>
              </w:rPr>
              <w:t>you cannot</w:t>
            </w:r>
            <w:r w:rsidR="00526D08">
              <w:rPr>
                <w:rStyle w:val="BookTitle"/>
                <w:rFonts w:ascii="Arial" w:hAnsi="Arial" w:cs="Arial"/>
                <w:i w:val="0"/>
                <w:smallCaps w:val="0"/>
                <w:spacing w:val="0"/>
                <w:sz w:val="20"/>
                <w:szCs w:val="20"/>
              </w:rPr>
              <w:t xml:space="preserve"> </w:t>
            </w:r>
            <w:r w:rsidRPr="006030BB">
              <w:rPr>
                <w:rStyle w:val="BookTitle"/>
                <w:rFonts w:ascii="Arial" w:hAnsi="Arial" w:cs="Arial"/>
                <w:i w:val="0"/>
                <w:smallCaps w:val="0"/>
                <w:spacing w:val="0"/>
                <w:sz w:val="20"/>
                <w:szCs w:val="20"/>
              </w:rPr>
              <w:t xml:space="preserve">determine whether </w:t>
            </w:r>
            <w:r w:rsidR="00526D08">
              <w:rPr>
                <w:rStyle w:val="BookTitle"/>
                <w:rFonts w:ascii="Arial" w:hAnsi="Arial" w:cs="Arial"/>
                <w:i w:val="0"/>
                <w:smallCaps w:val="0"/>
                <w:spacing w:val="0"/>
                <w:sz w:val="20"/>
                <w:szCs w:val="20"/>
              </w:rPr>
              <w:t>anything has</w:t>
            </w:r>
            <w:r w:rsidRPr="006030BB">
              <w:rPr>
                <w:rStyle w:val="BookTitle"/>
                <w:rFonts w:ascii="Arial" w:hAnsi="Arial" w:cs="Arial"/>
                <w:i w:val="0"/>
                <w:smallCaps w:val="0"/>
                <w:spacing w:val="0"/>
                <w:sz w:val="20"/>
                <w:szCs w:val="20"/>
              </w:rPr>
              <w:t xml:space="preserve"> change</w:t>
            </w:r>
            <w:r w:rsidR="00526D08">
              <w:rPr>
                <w:rStyle w:val="BookTitle"/>
                <w:rFonts w:ascii="Arial" w:hAnsi="Arial" w:cs="Arial"/>
                <w:i w:val="0"/>
                <w:smallCaps w:val="0"/>
                <w:spacing w:val="0"/>
                <w:sz w:val="20"/>
                <w:szCs w:val="20"/>
              </w:rPr>
              <w:t>d</w:t>
            </w:r>
            <w:r w:rsidRPr="006030BB">
              <w:rPr>
                <w:rStyle w:val="BookTitle"/>
                <w:rFonts w:ascii="Arial" w:hAnsi="Arial" w:cs="Arial"/>
                <w:i w:val="0"/>
                <w:smallCaps w:val="0"/>
                <w:spacing w:val="0"/>
                <w:sz w:val="20"/>
                <w:szCs w:val="20"/>
              </w:rPr>
              <w:t xml:space="preserve"> </w:t>
            </w:r>
            <w:r w:rsidR="00261501">
              <w:rPr>
                <w:rStyle w:val="BookTitle"/>
                <w:rFonts w:ascii="Arial" w:hAnsi="Arial" w:cs="Arial"/>
                <w:i w:val="0"/>
                <w:smallCaps w:val="0"/>
                <w:spacing w:val="0"/>
                <w:sz w:val="20"/>
                <w:szCs w:val="20"/>
              </w:rPr>
              <w:t xml:space="preserve">for the client </w:t>
            </w:r>
            <w:r w:rsidR="00923EE9" w:rsidRPr="006030BB">
              <w:rPr>
                <w:rStyle w:val="BookTitle"/>
                <w:rFonts w:ascii="Arial" w:hAnsi="Arial" w:cs="Arial"/>
                <w:i w:val="0"/>
                <w:smallCaps w:val="0"/>
                <w:spacing w:val="0"/>
                <w:sz w:val="20"/>
                <w:szCs w:val="20"/>
              </w:rPr>
              <w:t>because</w:t>
            </w:r>
            <w:r w:rsidRPr="006030BB">
              <w:rPr>
                <w:rStyle w:val="BookTitle"/>
                <w:rFonts w:ascii="Arial" w:hAnsi="Arial" w:cs="Arial"/>
                <w:i w:val="0"/>
                <w:smallCaps w:val="0"/>
                <w:spacing w:val="0"/>
                <w:sz w:val="20"/>
                <w:szCs w:val="20"/>
              </w:rPr>
              <w:t xml:space="preserve"> of service</w:t>
            </w:r>
            <w:r w:rsidR="00526D08">
              <w:rPr>
                <w:rStyle w:val="BookTitle"/>
                <w:rFonts w:ascii="Arial" w:hAnsi="Arial" w:cs="Arial"/>
                <w:i w:val="0"/>
                <w:smallCaps w:val="0"/>
                <w:spacing w:val="0"/>
                <w:sz w:val="20"/>
                <w:szCs w:val="20"/>
              </w:rPr>
              <w:t>s</w:t>
            </w:r>
            <w:r w:rsidRPr="006030BB">
              <w:rPr>
                <w:rStyle w:val="BookTitle"/>
                <w:rFonts w:ascii="Arial" w:hAnsi="Arial" w:cs="Arial"/>
                <w:i w:val="0"/>
                <w:smallCaps w:val="0"/>
                <w:spacing w:val="0"/>
                <w:sz w:val="20"/>
                <w:szCs w:val="20"/>
              </w:rPr>
              <w:t xml:space="preserve"> received</w:t>
            </w:r>
            <w:r w:rsidR="004C6165">
              <w:rPr>
                <w:rStyle w:val="BookTitle"/>
                <w:rFonts w:ascii="Arial" w:hAnsi="Arial" w:cs="Arial"/>
                <w:i w:val="0"/>
                <w:smallCaps w:val="0"/>
                <w:spacing w:val="0"/>
                <w:sz w:val="20"/>
                <w:szCs w:val="20"/>
              </w:rPr>
              <w:t>. Errors include</w:t>
            </w:r>
            <w:r w:rsidRPr="006030BB">
              <w:rPr>
                <w:rStyle w:val="BookTitle"/>
                <w:rFonts w:ascii="Arial" w:hAnsi="Arial" w:cs="Arial"/>
                <w:i w:val="0"/>
                <w:smallCaps w:val="0"/>
                <w:spacing w:val="0"/>
                <w:sz w:val="20"/>
                <w:szCs w:val="20"/>
              </w:rPr>
              <w:t xml:space="preserve"> </w:t>
            </w:r>
            <w:r w:rsidR="00526D08">
              <w:rPr>
                <w:rStyle w:val="BookTitle"/>
                <w:rFonts w:ascii="Arial" w:hAnsi="Arial" w:cs="Arial"/>
                <w:i w:val="0"/>
                <w:smallCaps w:val="0"/>
                <w:spacing w:val="0"/>
                <w:sz w:val="20"/>
                <w:szCs w:val="20"/>
              </w:rPr>
              <w:t>selecting a</w:t>
            </w:r>
            <w:r w:rsidRPr="006030BB">
              <w:rPr>
                <w:rStyle w:val="BookTitle"/>
                <w:rFonts w:ascii="Arial" w:hAnsi="Arial" w:cs="Arial"/>
                <w:i w:val="0"/>
                <w:smallCaps w:val="0"/>
                <w:spacing w:val="0"/>
                <w:sz w:val="20"/>
                <w:szCs w:val="20"/>
              </w:rPr>
              <w:t xml:space="preserve"> different outcome domain for pre- and post-SCORE assessments</w:t>
            </w:r>
            <w:r w:rsidR="00A737C8">
              <w:rPr>
                <w:rStyle w:val="BookTitle"/>
                <w:rFonts w:ascii="Arial" w:hAnsi="Arial" w:cs="Arial"/>
                <w:i w:val="0"/>
                <w:smallCaps w:val="0"/>
                <w:spacing w:val="0"/>
                <w:sz w:val="20"/>
                <w:szCs w:val="20"/>
              </w:rPr>
              <w:t>,</w:t>
            </w:r>
            <w:r w:rsidR="00D62A85" w:rsidRPr="006030BB">
              <w:rPr>
                <w:rStyle w:val="BookTitle"/>
                <w:rFonts w:ascii="Arial" w:hAnsi="Arial" w:cs="Arial"/>
                <w:i w:val="0"/>
                <w:smallCaps w:val="0"/>
                <w:spacing w:val="0"/>
                <w:sz w:val="20"/>
                <w:szCs w:val="20"/>
              </w:rPr>
              <w:t xml:space="preserve"> or</w:t>
            </w:r>
            <w:r w:rsidRPr="006030BB">
              <w:rPr>
                <w:rStyle w:val="BookTitle"/>
                <w:rFonts w:ascii="Arial" w:hAnsi="Arial" w:cs="Arial"/>
                <w:i w:val="0"/>
                <w:smallCaps w:val="0"/>
                <w:spacing w:val="0"/>
                <w:sz w:val="20"/>
                <w:szCs w:val="20"/>
              </w:rPr>
              <w:t xml:space="preserve"> record</w:t>
            </w:r>
            <w:r w:rsidR="00D62A85" w:rsidRPr="006030BB">
              <w:rPr>
                <w:rStyle w:val="BookTitle"/>
                <w:rFonts w:ascii="Arial" w:hAnsi="Arial" w:cs="Arial"/>
                <w:i w:val="0"/>
                <w:smallCaps w:val="0"/>
                <w:spacing w:val="0"/>
                <w:sz w:val="20"/>
                <w:szCs w:val="20"/>
              </w:rPr>
              <w:t>ing</w:t>
            </w:r>
            <w:r w:rsidRPr="006030BB">
              <w:rPr>
                <w:rStyle w:val="BookTitle"/>
                <w:rFonts w:ascii="Arial" w:hAnsi="Arial" w:cs="Arial"/>
                <w:i w:val="0"/>
                <w:smallCaps w:val="0"/>
                <w:spacing w:val="0"/>
                <w:sz w:val="20"/>
                <w:szCs w:val="20"/>
              </w:rPr>
              <w:t xml:space="preserve"> a pre-SCORE for 'satisfaction'.</w:t>
            </w:r>
          </w:p>
        </w:tc>
      </w:tr>
    </w:tbl>
    <w:p w14:paraId="0FA76093" w14:textId="77777777" w:rsidR="009F0EBC" w:rsidRPr="00C32901" w:rsidRDefault="009F0EBC" w:rsidP="00C32901">
      <w:pPr>
        <w:ind w:right="425" w:firstLine="720"/>
        <w:rPr>
          <w:rStyle w:val="BookTitle"/>
          <w:rFonts w:ascii="Arial" w:hAnsi="Arial" w:cs="Arial"/>
          <w:i w:val="0"/>
          <w:smallCaps w:val="0"/>
          <w:spacing w:val="0"/>
          <w:sz w:val="2"/>
          <w:szCs w:val="2"/>
        </w:rPr>
      </w:pPr>
    </w:p>
    <w:sectPr w:rsidR="009F0EBC" w:rsidRPr="00C32901" w:rsidSect="00930F70">
      <w:pgSz w:w="16838" w:h="11906" w:orient="landscape"/>
      <w:pgMar w:top="1418" w:right="794" w:bottom="425" w:left="567"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233FC" w14:textId="77777777" w:rsidR="008D4060" w:rsidRDefault="008D4060">
      <w:r>
        <w:separator/>
      </w:r>
    </w:p>
  </w:endnote>
  <w:endnote w:type="continuationSeparator" w:id="0">
    <w:p w14:paraId="49871E18" w14:textId="77777777" w:rsidR="008D4060" w:rsidRDefault="008D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40F4B" w14:textId="77777777" w:rsidR="008D4060" w:rsidRDefault="008D4060">
      <w:r>
        <w:separator/>
      </w:r>
    </w:p>
  </w:footnote>
  <w:footnote w:type="continuationSeparator" w:id="0">
    <w:p w14:paraId="0DECF30D" w14:textId="77777777" w:rsidR="008D4060" w:rsidRDefault="008D4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58680" w14:textId="5738B816" w:rsidR="0075584F" w:rsidRDefault="0075584F">
    <w:pPr>
      <w:pStyle w:val="Header"/>
    </w:pPr>
  </w:p>
  <w:p w14:paraId="1FF64ABB" w14:textId="77777777" w:rsidR="0075584F" w:rsidRDefault="00755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63107" w14:textId="0E1FAFE6" w:rsidR="00EE4DA3" w:rsidRDefault="00EE4DA3">
    <w:pPr>
      <w:pStyle w:val="Header"/>
      <w:jc w:val="right"/>
      <w:rPr>
        <w:color w:val="548DD4" w:themeColor="text2" w:themeTint="99"/>
        <w:sz w:val="24"/>
        <w:szCs w:val="24"/>
      </w:rPr>
    </w:pPr>
  </w:p>
  <w:p w14:paraId="008460DD" w14:textId="77777777" w:rsidR="00EE4DA3" w:rsidRPr="00EE4DA3" w:rsidRDefault="00EE4DA3" w:rsidP="00EE4DA3">
    <w:pPr>
      <w:spacing w:before="60" w:after="60" w:line="276" w:lineRule="auto"/>
      <w:ind w:right="28"/>
      <w:rPr>
        <w:rStyle w:val="BookTitle"/>
        <w:rFonts w:ascii="Arial" w:hAnsi="Arial" w:cs="Arial"/>
        <w:b/>
        <w:i w:val="0"/>
        <w:smallCaps w:val="0"/>
        <w:spacing w:val="0"/>
        <w:sz w:val="18"/>
        <w:szCs w:val="18"/>
      </w:rPr>
    </w:pPr>
    <w:r w:rsidRPr="00EE4DA3">
      <w:rPr>
        <w:rStyle w:val="BookTitle"/>
        <w:rFonts w:ascii="Arial" w:hAnsi="Arial" w:cs="Arial"/>
        <w:b/>
        <w:i w:val="0"/>
        <w:smallCaps w:val="0"/>
        <w:spacing w:val="0"/>
        <w:sz w:val="18"/>
        <w:szCs w:val="18"/>
      </w:rPr>
      <w:t>Table 1 Data exchange - top 10 items for data quality checks</w:t>
    </w:r>
  </w:p>
  <w:p w14:paraId="53924F42" w14:textId="77777777" w:rsidR="00EE4DA3" w:rsidRDefault="00EE4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11A"/>
    <w:multiLevelType w:val="hybridMultilevel"/>
    <w:tmpl w:val="37646C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685B12"/>
    <w:multiLevelType w:val="hybridMultilevel"/>
    <w:tmpl w:val="6AB412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E43C7E"/>
    <w:multiLevelType w:val="hybridMultilevel"/>
    <w:tmpl w:val="C8DC2D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96606D"/>
    <w:multiLevelType w:val="hybridMultilevel"/>
    <w:tmpl w:val="0BA06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B04496"/>
    <w:multiLevelType w:val="hybridMultilevel"/>
    <w:tmpl w:val="F73406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BC06E3"/>
    <w:multiLevelType w:val="hybridMultilevel"/>
    <w:tmpl w:val="C39A8B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3D517E"/>
    <w:multiLevelType w:val="hybridMultilevel"/>
    <w:tmpl w:val="2C820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E83E31"/>
    <w:multiLevelType w:val="hybridMultilevel"/>
    <w:tmpl w:val="336648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A661B1A"/>
    <w:multiLevelType w:val="hybridMultilevel"/>
    <w:tmpl w:val="8D0A25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E1C6A40"/>
    <w:multiLevelType w:val="hybridMultilevel"/>
    <w:tmpl w:val="2B62A7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1A64EF6"/>
    <w:multiLevelType w:val="hybridMultilevel"/>
    <w:tmpl w:val="E970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D73F0A"/>
    <w:multiLevelType w:val="hybridMultilevel"/>
    <w:tmpl w:val="3662B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2D5F21"/>
    <w:multiLevelType w:val="hybridMultilevel"/>
    <w:tmpl w:val="78EC7D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3E7E60"/>
    <w:multiLevelType w:val="hybridMultilevel"/>
    <w:tmpl w:val="EBD4C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AD4794"/>
    <w:multiLevelType w:val="hybridMultilevel"/>
    <w:tmpl w:val="4A24D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6838BE"/>
    <w:multiLevelType w:val="hybridMultilevel"/>
    <w:tmpl w:val="1CA0AD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03455A"/>
    <w:multiLevelType w:val="hybridMultilevel"/>
    <w:tmpl w:val="778EF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AE66E2"/>
    <w:multiLevelType w:val="hybridMultilevel"/>
    <w:tmpl w:val="603A0EE8"/>
    <w:lvl w:ilvl="0" w:tplc="0C090001">
      <w:start w:val="1"/>
      <w:numFmt w:val="bullet"/>
      <w:lvlText w:val=""/>
      <w:lvlJc w:val="left"/>
      <w:pPr>
        <w:ind w:left="717" w:hanging="360"/>
      </w:pPr>
      <w:rPr>
        <w:rFonts w:ascii="Symbol" w:hAnsi="Symbol"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8" w15:restartNumberingAfterBreak="0">
    <w:nsid w:val="6906564F"/>
    <w:multiLevelType w:val="hybridMultilevel"/>
    <w:tmpl w:val="D00AC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B49279C"/>
    <w:multiLevelType w:val="hybridMultilevel"/>
    <w:tmpl w:val="98707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E468BC"/>
    <w:multiLevelType w:val="hybridMultilevel"/>
    <w:tmpl w:val="65029A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16"/>
  </w:num>
  <w:num w:numId="3">
    <w:abstractNumId w:val="10"/>
  </w:num>
  <w:num w:numId="4">
    <w:abstractNumId w:val="19"/>
  </w:num>
  <w:num w:numId="5">
    <w:abstractNumId w:val="14"/>
  </w:num>
  <w:num w:numId="6">
    <w:abstractNumId w:val="2"/>
  </w:num>
  <w:num w:numId="7">
    <w:abstractNumId w:val="12"/>
  </w:num>
  <w:num w:numId="8">
    <w:abstractNumId w:val="1"/>
  </w:num>
  <w:num w:numId="9">
    <w:abstractNumId w:val="13"/>
  </w:num>
  <w:num w:numId="10">
    <w:abstractNumId w:val="17"/>
  </w:num>
  <w:num w:numId="11">
    <w:abstractNumId w:val="18"/>
  </w:num>
  <w:num w:numId="12">
    <w:abstractNumId w:val="6"/>
  </w:num>
  <w:num w:numId="13">
    <w:abstractNumId w:val="7"/>
  </w:num>
  <w:num w:numId="14">
    <w:abstractNumId w:val="3"/>
  </w:num>
  <w:num w:numId="15">
    <w:abstractNumId w:val="15"/>
  </w:num>
  <w:num w:numId="16">
    <w:abstractNumId w:val="4"/>
  </w:num>
  <w:num w:numId="17">
    <w:abstractNumId w:val="0"/>
  </w:num>
  <w:num w:numId="18">
    <w:abstractNumId w:val="8"/>
  </w:num>
  <w:num w:numId="19">
    <w:abstractNumId w:val="20"/>
  </w:num>
  <w:num w:numId="20">
    <w:abstractNumId w:val="9"/>
  </w:num>
  <w:num w:numId="2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86E"/>
    <w:rsid w:val="00001DED"/>
    <w:rsid w:val="00002E9B"/>
    <w:rsid w:val="000111CB"/>
    <w:rsid w:val="0001303A"/>
    <w:rsid w:val="00016F00"/>
    <w:rsid w:val="0001754B"/>
    <w:rsid w:val="00017CC6"/>
    <w:rsid w:val="00017DB9"/>
    <w:rsid w:val="00021336"/>
    <w:rsid w:val="000321D8"/>
    <w:rsid w:val="000326B5"/>
    <w:rsid w:val="000333DF"/>
    <w:rsid w:val="00044539"/>
    <w:rsid w:val="00052828"/>
    <w:rsid w:val="000539A1"/>
    <w:rsid w:val="00053CBB"/>
    <w:rsid w:val="00056FEF"/>
    <w:rsid w:val="00062DCF"/>
    <w:rsid w:val="00070021"/>
    <w:rsid w:val="00072CDA"/>
    <w:rsid w:val="00072E65"/>
    <w:rsid w:val="00074201"/>
    <w:rsid w:val="00074AE2"/>
    <w:rsid w:val="00076A5F"/>
    <w:rsid w:val="00077F0F"/>
    <w:rsid w:val="00080C52"/>
    <w:rsid w:val="00081717"/>
    <w:rsid w:val="00082F9D"/>
    <w:rsid w:val="00093C37"/>
    <w:rsid w:val="00095E43"/>
    <w:rsid w:val="000B1257"/>
    <w:rsid w:val="000B369E"/>
    <w:rsid w:val="000B5325"/>
    <w:rsid w:val="000C07AC"/>
    <w:rsid w:val="000C0BA9"/>
    <w:rsid w:val="000C0E7B"/>
    <w:rsid w:val="000C26DB"/>
    <w:rsid w:val="000D200E"/>
    <w:rsid w:val="000D5B71"/>
    <w:rsid w:val="000F5720"/>
    <w:rsid w:val="000F6AE2"/>
    <w:rsid w:val="00105282"/>
    <w:rsid w:val="001064E8"/>
    <w:rsid w:val="00117B6C"/>
    <w:rsid w:val="00117E36"/>
    <w:rsid w:val="00143241"/>
    <w:rsid w:val="0017797D"/>
    <w:rsid w:val="00177A8F"/>
    <w:rsid w:val="00184867"/>
    <w:rsid w:val="0019707E"/>
    <w:rsid w:val="001A046A"/>
    <w:rsid w:val="001A4F84"/>
    <w:rsid w:val="001A5559"/>
    <w:rsid w:val="001A58FC"/>
    <w:rsid w:val="001B7F3B"/>
    <w:rsid w:val="001C7825"/>
    <w:rsid w:val="001D111B"/>
    <w:rsid w:val="001D3F83"/>
    <w:rsid w:val="001E175F"/>
    <w:rsid w:val="001E265B"/>
    <w:rsid w:val="001E4081"/>
    <w:rsid w:val="001E61E1"/>
    <w:rsid w:val="001E630D"/>
    <w:rsid w:val="001F70FF"/>
    <w:rsid w:val="002011C1"/>
    <w:rsid w:val="0020280B"/>
    <w:rsid w:val="0020297B"/>
    <w:rsid w:val="002030C2"/>
    <w:rsid w:val="00207BBC"/>
    <w:rsid w:val="0021053E"/>
    <w:rsid w:val="0021067C"/>
    <w:rsid w:val="00211B0D"/>
    <w:rsid w:val="00217DCE"/>
    <w:rsid w:val="00220BE1"/>
    <w:rsid w:val="00245614"/>
    <w:rsid w:val="00246ADE"/>
    <w:rsid w:val="00251556"/>
    <w:rsid w:val="002516ED"/>
    <w:rsid w:val="002560AF"/>
    <w:rsid w:val="00261501"/>
    <w:rsid w:val="002734A2"/>
    <w:rsid w:val="0027517A"/>
    <w:rsid w:val="002765A9"/>
    <w:rsid w:val="002769CF"/>
    <w:rsid w:val="002847C9"/>
    <w:rsid w:val="002856E6"/>
    <w:rsid w:val="00286DFC"/>
    <w:rsid w:val="002A29DB"/>
    <w:rsid w:val="002B0A3B"/>
    <w:rsid w:val="002B420A"/>
    <w:rsid w:val="002C1307"/>
    <w:rsid w:val="002C1DFB"/>
    <w:rsid w:val="002C54E3"/>
    <w:rsid w:val="002D662F"/>
    <w:rsid w:val="002E517C"/>
    <w:rsid w:val="002F0A72"/>
    <w:rsid w:val="003207D7"/>
    <w:rsid w:val="003275E1"/>
    <w:rsid w:val="00341864"/>
    <w:rsid w:val="00347ECC"/>
    <w:rsid w:val="003541D8"/>
    <w:rsid w:val="00364BD2"/>
    <w:rsid w:val="00365592"/>
    <w:rsid w:val="00374007"/>
    <w:rsid w:val="00374E1F"/>
    <w:rsid w:val="0038515E"/>
    <w:rsid w:val="00385A72"/>
    <w:rsid w:val="00386A95"/>
    <w:rsid w:val="003A4C12"/>
    <w:rsid w:val="003B2BB8"/>
    <w:rsid w:val="003B642A"/>
    <w:rsid w:val="003D34FF"/>
    <w:rsid w:val="003D3A64"/>
    <w:rsid w:val="003E5753"/>
    <w:rsid w:val="003E6973"/>
    <w:rsid w:val="003F6FA5"/>
    <w:rsid w:val="00400354"/>
    <w:rsid w:val="00420615"/>
    <w:rsid w:val="0043342F"/>
    <w:rsid w:val="00442C18"/>
    <w:rsid w:val="004534A4"/>
    <w:rsid w:val="00454F69"/>
    <w:rsid w:val="00455066"/>
    <w:rsid w:val="004553A9"/>
    <w:rsid w:val="004646C0"/>
    <w:rsid w:val="00465A3B"/>
    <w:rsid w:val="004770A7"/>
    <w:rsid w:val="00480DFC"/>
    <w:rsid w:val="004819BB"/>
    <w:rsid w:val="0049473D"/>
    <w:rsid w:val="00496DC6"/>
    <w:rsid w:val="0049737E"/>
    <w:rsid w:val="004A560E"/>
    <w:rsid w:val="004A7699"/>
    <w:rsid w:val="004B164E"/>
    <w:rsid w:val="004B2B6F"/>
    <w:rsid w:val="004B3B34"/>
    <w:rsid w:val="004B54CA"/>
    <w:rsid w:val="004B5F91"/>
    <w:rsid w:val="004C04E8"/>
    <w:rsid w:val="004C149D"/>
    <w:rsid w:val="004C4EB3"/>
    <w:rsid w:val="004C6165"/>
    <w:rsid w:val="004C6CEB"/>
    <w:rsid w:val="004C7F08"/>
    <w:rsid w:val="004D06CD"/>
    <w:rsid w:val="004D1D18"/>
    <w:rsid w:val="004E1954"/>
    <w:rsid w:val="004E1C29"/>
    <w:rsid w:val="004E418A"/>
    <w:rsid w:val="004E5A3C"/>
    <w:rsid w:val="004E5CBF"/>
    <w:rsid w:val="004F14B8"/>
    <w:rsid w:val="004F2394"/>
    <w:rsid w:val="004F4D16"/>
    <w:rsid w:val="0050053A"/>
    <w:rsid w:val="00506285"/>
    <w:rsid w:val="00513550"/>
    <w:rsid w:val="00526D08"/>
    <w:rsid w:val="00541884"/>
    <w:rsid w:val="005426E2"/>
    <w:rsid w:val="0054349C"/>
    <w:rsid w:val="00545A29"/>
    <w:rsid w:val="005528F8"/>
    <w:rsid w:val="0055389C"/>
    <w:rsid w:val="00564FAE"/>
    <w:rsid w:val="0056699D"/>
    <w:rsid w:val="00582208"/>
    <w:rsid w:val="00582992"/>
    <w:rsid w:val="005970AC"/>
    <w:rsid w:val="005A3CC2"/>
    <w:rsid w:val="005A6EAB"/>
    <w:rsid w:val="005B1F52"/>
    <w:rsid w:val="005B1F77"/>
    <w:rsid w:val="005B6187"/>
    <w:rsid w:val="005B7672"/>
    <w:rsid w:val="005C1C26"/>
    <w:rsid w:val="005C3149"/>
    <w:rsid w:val="005C3AA9"/>
    <w:rsid w:val="005C40D2"/>
    <w:rsid w:val="005D0607"/>
    <w:rsid w:val="005E5A5B"/>
    <w:rsid w:val="005E5C23"/>
    <w:rsid w:val="005E6171"/>
    <w:rsid w:val="005E6444"/>
    <w:rsid w:val="005F6415"/>
    <w:rsid w:val="005F6B48"/>
    <w:rsid w:val="0060257E"/>
    <w:rsid w:val="006030BB"/>
    <w:rsid w:val="00605056"/>
    <w:rsid w:val="00606304"/>
    <w:rsid w:val="00607459"/>
    <w:rsid w:val="006218DA"/>
    <w:rsid w:val="006223F5"/>
    <w:rsid w:val="0062665E"/>
    <w:rsid w:val="0063030C"/>
    <w:rsid w:val="006309B1"/>
    <w:rsid w:val="00633D23"/>
    <w:rsid w:val="00640F63"/>
    <w:rsid w:val="00650225"/>
    <w:rsid w:val="00655890"/>
    <w:rsid w:val="006729AF"/>
    <w:rsid w:val="00677116"/>
    <w:rsid w:val="00683C8E"/>
    <w:rsid w:val="0068528C"/>
    <w:rsid w:val="00686C65"/>
    <w:rsid w:val="0069182C"/>
    <w:rsid w:val="006926BD"/>
    <w:rsid w:val="00692999"/>
    <w:rsid w:val="006A4776"/>
    <w:rsid w:val="006A4CE7"/>
    <w:rsid w:val="006B0122"/>
    <w:rsid w:val="006B3552"/>
    <w:rsid w:val="006B6185"/>
    <w:rsid w:val="006C0796"/>
    <w:rsid w:val="006C438F"/>
    <w:rsid w:val="006C6A2A"/>
    <w:rsid w:val="006C71BF"/>
    <w:rsid w:val="006D0EA8"/>
    <w:rsid w:val="006D1A44"/>
    <w:rsid w:val="006E03C9"/>
    <w:rsid w:val="006E10DC"/>
    <w:rsid w:val="006F6F2C"/>
    <w:rsid w:val="00700F11"/>
    <w:rsid w:val="00703479"/>
    <w:rsid w:val="0070783E"/>
    <w:rsid w:val="00716932"/>
    <w:rsid w:val="00717DB4"/>
    <w:rsid w:val="00723709"/>
    <w:rsid w:val="00730572"/>
    <w:rsid w:val="00744779"/>
    <w:rsid w:val="007450A8"/>
    <w:rsid w:val="00745318"/>
    <w:rsid w:val="00754867"/>
    <w:rsid w:val="0075584F"/>
    <w:rsid w:val="00765267"/>
    <w:rsid w:val="0077577D"/>
    <w:rsid w:val="00783C5D"/>
    <w:rsid w:val="00785261"/>
    <w:rsid w:val="00787B99"/>
    <w:rsid w:val="007A2226"/>
    <w:rsid w:val="007B0256"/>
    <w:rsid w:val="007C184E"/>
    <w:rsid w:val="007C1D48"/>
    <w:rsid w:val="007D3DC6"/>
    <w:rsid w:val="007D4624"/>
    <w:rsid w:val="007D75C1"/>
    <w:rsid w:val="007D7E5A"/>
    <w:rsid w:val="007E16E0"/>
    <w:rsid w:val="007F1535"/>
    <w:rsid w:val="007F6377"/>
    <w:rsid w:val="00807FA2"/>
    <w:rsid w:val="008100E7"/>
    <w:rsid w:val="00816C7A"/>
    <w:rsid w:val="00842CB8"/>
    <w:rsid w:val="00845D10"/>
    <w:rsid w:val="00874172"/>
    <w:rsid w:val="008744AF"/>
    <w:rsid w:val="0088026F"/>
    <w:rsid w:val="00880555"/>
    <w:rsid w:val="00882C71"/>
    <w:rsid w:val="00893514"/>
    <w:rsid w:val="00895D55"/>
    <w:rsid w:val="00897FA4"/>
    <w:rsid w:val="008A38A0"/>
    <w:rsid w:val="008B5EE6"/>
    <w:rsid w:val="008C04C1"/>
    <w:rsid w:val="008C57F8"/>
    <w:rsid w:val="008D0407"/>
    <w:rsid w:val="008D1377"/>
    <w:rsid w:val="008D4060"/>
    <w:rsid w:val="008E6CE1"/>
    <w:rsid w:val="008F68AF"/>
    <w:rsid w:val="00907F3E"/>
    <w:rsid w:val="0091237E"/>
    <w:rsid w:val="00914693"/>
    <w:rsid w:val="009206FF"/>
    <w:rsid w:val="009225F0"/>
    <w:rsid w:val="00923EE9"/>
    <w:rsid w:val="00930F70"/>
    <w:rsid w:val="00935CBD"/>
    <w:rsid w:val="00943A31"/>
    <w:rsid w:val="00955325"/>
    <w:rsid w:val="009736D2"/>
    <w:rsid w:val="00973FD0"/>
    <w:rsid w:val="00975FE8"/>
    <w:rsid w:val="0098678A"/>
    <w:rsid w:val="0099056F"/>
    <w:rsid w:val="009905E2"/>
    <w:rsid w:val="00992C18"/>
    <w:rsid w:val="009C31FB"/>
    <w:rsid w:val="009D1863"/>
    <w:rsid w:val="009F0EBC"/>
    <w:rsid w:val="009F4B1A"/>
    <w:rsid w:val="009F6D19"/>
    <w:rsid w:val="00A033B3"/>
    <w:rsid w:val="00A040B7"/>
    <w:rsid w:val="00A05C40"/>
    <w:rsid w:val="00A136A1"/>
    <w:rsid w:val="00A163F6"/>
    <w:rsid w:val="00A16EC6"/>
    <w:rsid w:val="00A17B26"/>
    <w:rsid w:val="00A20886"/>
    <w:rsid w:val="00A23721"/>
    <w:rsid w:val="00A241D8"/>
    <w:rsid w:val="00A30B8A"/>
    <w:rsid w:val="00A344B2"/>
    <w:rsid w:val="00A43E06"/>
    <w:rsid w:val="00A44E6A"/>
    <w:rsid w:val="00A50C73"/>
    <w:rsid w:val="00A571BF"/>
    <w:rsid w:val="00A575D7"/>
    <w:rsid w:val="00A62740"/>
    <w:rsid w:val="00A71E76"/>
    <w:rsid w:val="00A72273"/>
    <w:rsid w:val="00A737C8"/>
    <w:rsid w:val="00A743D1"/>
    <w:rsid w:val="00A76671"/>
    <w:rsid w:val="00A7693F"/>
    <w:rsid w:val="00A814F9"/>
    <w:rsid w:val="00A83761"/>
    <w:rsid w:val="00A956A5"/>
    <w:rsid w:val="00A95F9C"/>
    <w:rsid w:val="00A960AE"/>
    <w:rsid w:val="00A979D7"/>
    <w:rsid w:val="00AA01FA"/>
    <w:rsid w:val="00AA51F9"/>
    <w:rsid w:val="00AB559B"/>
    <w:rsid w:val="00AC0C8C"/>
    <w:rsid w:val="00AC4CDF"/>
    <w:rsid w:val="00AC57EF"/>
    <w:rsid w:val="00AC6793"/>
    <w:rsid w:val="00AC7EB1"/>
    <w:rsid w:val="00AD12EC"/>
    <w:rsid w:val="00AE1FE0"/>
    <w:rsid w:val="00AE5CF9"/>
    <w:rsid w:val="00AF28FE"/>
    <w:rsid w:val="00B009CD"/>
    <w:rsid w:val="00B02920"/>
    <w:rsid w:val="00B13685"/>
    <w:rsid w:val="00B14564"/>
    <w:rsid w:val="00B24AA3"/>
    <w:rsid w:val="00B2528E"/>
    <w:rsid w:val="00B31F38"/>
    <w:rsid w:val="00B3379A"/>
    <w:rsid w:val="00B37D89"/>
    <w:rsid w:val="00B41C06"/>
    <w:rsid w:val="00B51D26"/>
    <w:rsid w:val="00B53D2E"/>
    <w:rsid w:val="00B63493"/>
    <w:rsid w:val="00B6351E"/>
    <w:rsid w:val="00B76A99"/>
    <w:rsid w:val="00B80D91"/>
    <w:rsid w:val="00B85C1A"/>
    <w:rsid w:val="00B866E3"/>
    <w:rsid w:val="00B912AF"/>
    <w:rsid w:val="00BA2DB9"/>
    <w:rsid w:val="00BA6F40"/>
    <w:rsid w:val="00BB024D"/>
    <w:rsid w:val="00BB20CF"/>
    <w:rsid w:val="00BB3E2E"/>
    <w:rsid w:val="00BB5677"/>
    <w:rsid w:val="00BC0B64"/>
    <w:rsid w:val="00BC0FEB"/>
    <w:rsid w:val="00BC2766"/>
    <w:rsid w:val="00BC5ABD"/>
    <w:rsid w:val="00BC6AF9"/>
    <w:rsid w:val="00BC759A"/>
    <w:rsid w:val="00BD0648"/>
    <w:rsid w:val="00BD5131"/>
    <w:rsid w:val="00BD7A38"/>
    <w:rsid w:val="00BE259F"/>
    <w:rsid w:val="00BE26F8"/>
    <w:rsid w:val="00BE36D6"/>
    <w:rsid w:val="00BE6BF6"/>
    <w:rsid w:val="00BE6C9E"/>
    <w:rsid w:val="00BE7148"/>
    <w:rsid w:val="00BF1ACB"/>
    <w:rsid w:val="00C0670C"/>
    <w:rsid w:val="00C15F25"/>
    <w:rsid w:val="00C20FCF"/>
    <w:rsid w:val="00C2212C"/>
    <w:rsid w:val="00C22B9D"/>
    <w:rsid w:val="00C30FAE"/>
    <w:rsid w:val="00C32901"/>
    <w:rsid w:val="00C37EF4"/>
    <w:rsid w:val="00C42030"/>
    <w:rsid w:val="00C43FE8"/>
    <w:rsid w:val="00C6137D"/>
    <w:rsid w:val="00C630ED"/>
    <w:rsid w:val="00C66EB5"/>
    <w:rsid w:val="00C67BEA"/>
    <w:rsid w:val="00C753DA"/>
    <w:rsid w:val="00C83E21"/>
    <w:rsid w:val="00C84FA2"/>
    <w:rsid w:val="00C96624"/>
    <w:rsid w:val="00CA25B0"/>
    <w:rsid w:val="00CA3947"/>
    <w:rsid w:val="00CA47B8"/>
    <w:rsid w:val="00CB2548"/>
    <w:rsid w:val="00CB6F64"/>
    <w:rsid w:val="00CC6CED"/>
    <w:rsid w:val="00CD10E2"/>
    <w:rsid w:val="00CD632C"/>
    <w:rsid w:val="00CD7D77"/>
    <w:rsid w:val="00CE0ABD"/>
    <w:rsid w:val="00CE62B7"/>
    <w:rsid w:val="00CE77B7"/>
    <w:rsid w:val="00D00A3A"/>
    <w:rsid w:val="00D01D2A"/>
    <w:rsid w:val="00D129BF"/>
    <w:rsid w:val="00D16979"/>
    <w:rsid w:val="00D20C18"/>
    <w:rsid w:val="00D22B5F"/>
    <w:rsid w:val="00D23A01"/>
    <w:rsid w:val="00D2794A"/>
    <w:rsid w:val="00D41C78"/>
    <w:rsid w:val="00D43D4B"/>
    <w:rsid w:val="00D44877"/>
    <w:rsid w:val="00D573F4"/>
    <w:rsid w:val="00D62A85"/>
    <w:rsid w:val="00D7141F"/>
    <w:rsid w:val="00D80550"/>
    <w:rsid w:val="00D80E97"/>
    <w:rsid w:val="00D8414D"/>
    <w:rsid w:val="00D907B2"/>
    <w:rsid w:val="00D909EA"/>
    <w:rsid w:val="00D96523"/>
    <w:rsid w:val="00D977E8"/>
    <w:rsid w:val="00DA3410"/>
    <w:rsid w:val="00DB086E"/>
    <w:rsid w:val="00DB3DB8"/>
    <w:rsid w:val="00DB496A"/>
    <w:rsid w:val="00DB4AD7"/>
    <w:rsid w:val="00DB7113"/>
    <w:rsid w:val="00DC115F"/>
    <w:rsid w:val="00DC1396"/>
    <w:rsid w:val="00DC3B1A"/>
    <w:rsid w:val="00DC6DD5"/>
    <w:rsid w:val="00DD03D2"/>
    <w:rsid w:val="00DD0952"/>
    <w:rsid w:val="00DD0CD2"/>
    <w:rsid w:val="00DD16E7"/>
    <w:rsid w:val="00DD3F01"/>
    <w:rsid w:val="00DD43DB"/>
    <w:rsid w:val="00DD7048"/>
    <w:rsid w:val="00E00C79"/>
    <w:rsid w:val="00E01AE0"/>
    <w:rsid w:val="00E1542E"/>
    <w:rsid w:val="00E1670B"/>
    <w:rsid w:val="00E201AB"/>
    <w:rsid w:val="00E4527F"/>
    <w:rsid w:val="00E50EC2"/>
    <w:rsid w:val="00E52531"/>
    <w:rsid w:val="00E64690"/>
    <w:rsid w:val="00E70879"/>
    <w:rsid w:val="00E70BA8"/>
    <w:rsid w:val="00E719AD"/>
    <w:rsid w:val="00E734B7"/>
    <w:rsid w:val="00E736FA"/>
    <w:rsid w:val="00E73A83"/>
    <w:rsid w:val="00E820CF"/>
    <w:rsid w:val="00E85402"/>
    <w:rsid w:val="00E87536"/>
    <w:rsid w:val="00E8782A"/>
    <w:rsid w:val="00E91002"/>
    <w:rsid w:val="00E912AF"/>
    <w:rsid w:val="00E95631"/>
    <w:rsid w:val="00E95EA2"/>
    <w:rsid w:val="00EA23D9"/>
    <w:rsid w:val="00EA2944"/>
    <w:rsid w:val="00EA4E63"/>
    <w:rsid w:val="00EA50CB"/>
    <w:rsid w:val="00EA6142"/>
    <w:rsid w:val="00EA6A87"/>
    <w:rsid w:val="00EC07EB"/>
    <w:rsid w:val="00EC0E0B"/>
    <w:rsid w:val="00EC337F"/>
    <w:rsid w:val="00ED17CB"/>
    <w:rsid w:val="00ED2723"/>
    <w:rsid w:val="00ED2D35"/>
    <w:rsid w:val="00EE272D"/>
    <w:rsid w:val="00EE4DA3"/>
    <w:rsid w:val="00EE58DA"/>
    <w:rsid w:val="00EF03B3"/>
    <w:rsid w:val="00F044EB"/>
    <w:rsid w:val="00F14FBD"/>
    <w:rsid w:val="00F16169"/>
    <w:rsid w:val="00F2373B"/>
    <w:rsid w:val="00F23CC3"/>
    <w:rsid w:val="00F24502"/>
    <w:rsid w:val="00F24929"/>
    <w:rsid w:val="00F303CF"/>
    <w:rsid w:val="00F34F12"/>
    <w:rsid w:val="00F5017C"/>
    <w:rsid w:val="00F57B6A"/>
    <w:rsid w:val="00F64C1E"/>
    <w:rsid w:val="00F75EA0"/>
    <w:rsid w:val="00F80BDA"/>
    <w:rsid w:val="00F873EF"/>
    <w:rsid w:val="00F9058F"/>
    <w:rsid w:val="00F93A15"/>
    <w:rsid w:val="00F973DB"/>
    <w:rsid w:val="00FA07F3"/>
    <w:rsid w:val="00FA50A5"/>
    <w:rsid w:val="00FB32A5"/>
    <w:rsid w:val="00FB7D04"/>
    <w:rsid w:val="00FB7DAD"/>
    <w:rsid w:val="00FD5BBB"/>
    <w:rsid w:val="00FD5F2E"/>
    <w:rsid w:val="00FE46F1"/>
    <w:rsid w:val="00FE4F8C"/>
    <w:rsid w:val="00FE7C49"/>
    <w:rsid w:val="00FF2C47"/>
    <w:rsid w:val="00FF41F2"/>
    <w:rsid w:val="00FF74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9D8729"/>
  <w15:docId w15:val="{B584A0F7-B73B-4547-AD22-3E58C8C2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C29"/>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DB086E"/>
    <w:pPr>
      <w:tabs>
        <w:tab w:val="center" w:pos="4513"/>
        <w:tab w:val="right" w:pos="9026"/>
      </w:tabs>
    </w:pPr>
  </w:style>
  <w:style w:type="character" w:customStyle="1" w:styleId="HeaderChar">
    <w:name w:val="Header Char"/>
    <w:basedOn w:val="DefaultParagraphFont"/>
    <w:link w:val="Header"/>
    <w:uiPriority w:val="99"/>
    <w:rsid w:val="00DB086E"/>
    <w:rPr>
      <w:rFonts w:ascii="Calibri" w:hAnsi="Calibri" w:cs="Times New Roman"/>
    </w:rPr>
  </w:style>
  <w:style w:type="table" w:styleId="TableGrid">
    <w:name w:val="Table Grid"/>
    <w:basedOn w:val="TableNormal"/>
    <w:uiPriority w:val="59"/>
    <w:rsid w:val="00DB0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0886"/>
    <w:rPr>
      <w:color w:val="0000FF"/>
      <w:u w:val="single"/>
    </w:rPr>
  </w:style>
  <w:style w:type="paragraph" w:styleId="BalloonText">
    <w:name w:val="Balloon Text"/>
    <w:basedOn w:val="Normal"/>
    <w:link w:val="BalloonTextChar"/>
    <w:uiPriority w:val="99"/>
    <w:semiHidden/>
    <w:unhideWhenUsed/>
    <w:rsid w:val="00506285"/>
    <w:rPr>
      <w:rFonts w:ascii="Tahoma" w:hAnsi="Tahoma" w:cs="Tahoma"/>
      <w:sz w:val="16"/>
      <w:szCs w:val="16"/>
    </w:rPr>
  </w:style>
  <w:style w:type="character" w:customStyle="1" w:styleId="BalloonTextChar">
    <w:name w:val="Balloon Text Char"/>
    <w:basedOn w:val="DefaultParagraphFont"/>
    <w:link w:val="BalloonText"/>
    <w:uiPriority w:val="99"/>
    <w:semiHidden/>
    <w:rsid w:val="00506285"/>
    <w:rPr>
      <w:rFonts w:ascii="Tahoma" w:hAnsi="Tahoma" w:cs="Tahoma"/>
      <w:sz w:val="16"/>
      <w:szCs w:val="16"/>
    </w:rPr>
  </w:style>
  <w:style w:type="character" w:styleId="CommentReference">
    <w:name w:val="annotation reference"/>
    <w:basedOn w:val="DefaultParagraphFont"/>
    <w:uiPriority w:val="99"/>
    <w:semiHidden/>
    <w:unhideWhenUsed/>
    <w:rsid w:val="00D907B2"/>
    <w:rPr>
      <w:sz w:val="16"/>
      <w:szCs w:val="16"/>
    </w:rPr>
  </w:style>
  <w:style w:type="paragraph" w:styleId="CommentText">
    <w:name w:val="annotation text"/>
    <w:basedOn w:val="Normal"/>
    <w:link w:val="CommentTextChar"/>
    <w:uiPriority w:val="99"/>
    <w:semiHidden/>
    <w:unhideWhenUsed/>
    <w:rsid w:val="00D907B2"/>
    <w:rPr>
      <w:sz w:val="20"/>
      <w:szCs w:val="20"/>
    </w:rPr>
  </w:style>
  <w:style w:type="character" w:customStyle="1" w:styleId="CommentTextChar">
    <w:name w:val="Comment Text Char"/>
    <w:basedOn w:val="DefaultParagraphFont"/>
    <w:link w:val="CommentText"/>
    <w:uiPriority w:val="99"/>
    <w:semiHidden/>
    <w:rsid w:val="00D907B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07B2"/>
    <w:rPr>
      <w:b/>
      <w:bCs/>
    </w:rPr>
  </w:style>
  <w:style w:type="character" w:customStyle="1" w:styleId="CommentSubjectChar">
    <w:name w:val="Comment Subject Char"/>
    <w:basedOn w:val="CommentTextChar"/>
    <w:link w:val="CommentSubject"/>
    <w:uiPriority w:val="99"/>
    <w:semiHidden/>
    <w:rsid w:val="00D907B2"/>
    <w:rPr>
      <w:rFonts w:ascii="Calibri" w:hAnsi="Calibri" w:cs="Times New Roman"/>
      <w:b/>
      <w:bCs/>
      <w:sz w:val="20"/>
      <w:szCs w:val="20"/>
    </w:rPr>
  </w:style>
  <w:style w:type="paragraph" w:styleId="Footer">
    <w:name w:val="footer"/>
    <w:basedOn w:val="Normal"/>
    <w:link w:val="FooterChar"/>
    <w:uiPriority w:val="99"/>
    <w:unhideWhenUsed/>
    <w:rsid w:val="00582208"/>
    <w:pPr>
      <w:tabs>
        <w:tab w:val="center" w:pos="4513"/>
        <w:tab w:val="right" w:pos="9026"/>
      </w:tabs>
    </w:pPr>
  </w:style>
  <w:style w:type="character" w:customStyle="1" w:styleId="FooterChar">
    <w:name w:val="Footer Char"/>
    <w:basedOn w:val="DefaultParagraphFont"/>
    <w:link w:val="Footer"/>
    <w:uiPriority w:val="99"/>
    <w:rsid w:val="00582208"/>
    <w:rPr>
      <w:rFonts w:ascii="Calibri" w:hAnsi="Calibri" w:cs="Times New Roman"/>
    </w:rPr>
  </w:style>
  <w:style w:type="paragraph" w:styleId="Revision">
    <w:name w:val="Revision"/>
    <w:hidden/>
    <w:uiPriority w:val="99"/>
    <w:semiHidden/>
    <w:rsid w:val="004F14B8"/>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A71E76"/>
    <w:rPr>
      <w:color w:val="800080" w:themeColor="followedHyperlink"/>
      <w:u w:val="single"/>
    </w:rPr>
  </w:style>
  <w:style w:type="paragraph" w:styleId="TOC1">
    <w:name w:val="toc 1"/>
    <w:basedOn w:val="Normal"/>
    <w:next w:val="Normal"/>
    <w:autoRedefine/>
    <w:uiPriority w:val="39"/>
    <w:unhideWhenUsed/>
    <w:rsid w:val="00364BD2"/>
    <w:pPr>
      <w:spacing w:after="100"/>
    </w:pPr>
  </w:style>
  <w:style w:type="paragraph" w:styleId="NormalWeb">
    <w:name w:val="Normal (Web)"/>
    <w:basedOn w:val="Normal"/>
    <w:uiPriority w:val="99"/>
    <w:semiHidden/>
    <w:unhideWhenUsed/>
    <w:rsid w:val="00893514"/>
    <w:pPr>
      <w:spacing w:before="100" w:beforeAutospacing="1" w:after="100" w:afterAutospacing="1"/>
    </w:pPr>
    <w:rPr>
      <w:rFonts w:ascii="Times New Roman" w:eastAsia="Times New Roman" w:hAnsi="Times New Roman"/>
      <w:sz w:val="24"/>
      <w:szCs w:val="24"/>
      <w:lang w:eastAsia="en-AU"/>
    </w:rPr>
  </w:style>
  <w:style w:type="character" w:styleId="HTMLCite">
    <w:name w:val="HTML Cite"/>
    <w:basedOn w:val="DefaultParagraphFont"/>
    <w:uiPriority w:val="99"/>
    <w:semiHidden/>
    <w:unhideWhenUsed/>
    <w:rsid w:val="00072C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0529">
      <w:bodyDiv w:val="1"/>
      <w:marLeft w:val="0"/>
      <w:marRight w:val="0"/>
      <w:marTop w:val="0"/>
      <w:marBottom w:val="0"/>
      <w:divBdr>
        <w:top w:val="none" w:sz="0" w:space="0" w:color="auto"/>
        <w:left w:val="none" w:sz="0" w:space="0" w:color="auto"/>
        <w:bottom w:val="none" w:sz="0" w:space="0" w:color="auto"/>
        <w:right w:val="none" w:sz="0" w:space="0" w:color="auto"/>
      </w:divBdr>
    </w:div>
    <w:div w:id="163938129">
      <w:bodyDiv w:val="1"/>
      <w:marLeft w:val="0"/>
      <w:marRight w:val="0"/>
      <w:marTop w:val="0"/>
      <w:marBottom w:val="0"/>
      <w:divBdr>
        <w:top w:val="none" w:sz="0" w:space="0" w:color="auto"/>
        <w:left w:val="none" w:sz="0" w:space="0" w:color="auto"/>
        <w:bottom w:val="none" w:sz="0" w:space="0" w:color="auto"/>
        <w:right w:val="none" w:sz="0" w:space="0" w:color="auto"/>
      </w:divBdr>
      <w:divsChild>
        <w:div w:id="549419569">
          <w:marLeft w:val="446"/>
          <w:marRight w:val="0"/>
          <w:marTop w:val="0"/>
          <w:marBottom w:val="0"/>
          <w:divBdr>
            <w:top w:val="none" w:sz="0" w:space="0" w:color="auto"/>
            <w:left w:val="none" w:sz="0" w:space="0" w:color="auto"/>
            <w:bottom w:val="none" w:sz="0" w:space="0" w:color="auto"/>
            <w:right w:val="none" w:sz="0" w:space="0" w:color="auto"/>
          </w:divBdr>
        </w:div>
        <w:div w:id="669215129">
          <w:marLeft w:val="446"/>
          <w:marRight w:val="0"/>
          <w:marTop w:val="0"/>
          <w:marBottom w:val="0"/>
          <w:divBdr>
            <w:top w:val="none" w:sz="0" w:space="0" w:color="auto"/>
            <w:left w:val="none" w:sz="0" w:space="0" w:color="auto"/>
            <w:bottom w:val="none" w:sz="0" w:space="0" w:color="auto"/>
            <w:right w:val="none" w:sz="0" w:space="0" w:color="auto"/>
          </w:divBdr>
        </w:div>
        <w:div w:id="770587448">
          <w:marLeft w:val="446"/>
          <w:marRight w:val="0"/>
          <w:marTop w:val="0"/>
          <w:marBottom w:val="0"/>
          <w:divBdr>
            <w:top w:val="none" w:sz="0" w:space="0" w:color="auto"/>
            <w:left w:val="none" w:sz="0" w:space="0" w:color="auto"/>
            <w:bottom w:val="none" w:sz="0" w:space="0" w:color="auto"/>
            <w:right w:val="none" w:sz="0" w:space="0" w:color="auto"/>
          </w:divBdr>
        </w:div>
        <w:div w:id="943925066">
          <w:marLeft w:val="446"/>
          <w:marRight w:val="0"/>
          <w:marTop w:val="0"/>
          <w:marBottom w:val="0"/>
          <w:divBdr>
            <w:top w:val="none" w:sz="0" w:space="0" w:color="auto"/>
            <w:left w:val="none" w:sz="0" w:space="0" w:color="auto"/>
            <w:bottom w:val="none" w:sz="0" w:space="0" w:color="auto"/>
            <w:right w:val="none" w:sz="0" w:space="0" w:color="auto"/>
          </w:divBdr>
        </w:div>
        <w:div w:id="1670786275">
          <w:marLeft w:val="446"/>
          <w:marRight w:val="0"/>
          <w:marTop w:val="0"/>
          <w:marBottom w:val="0"/>
          <w:divBdr>
            <w:top w:val="none" w:sz="0" w:space="0" w:color="auto"/>
            <w:left w:val="none" w:sz="0" w:space="0" w:color="auto"/>
            <w:bottom w:val="none" w:sz="0" w:space="0" w:color="auto"/>
            <w:right w:val="none" w:sz="0" w:space="0" w:color="auto"/>
          </w:divBdr>
        </w:div>
        <w:div w:id="2101485338">
          <w:marLeft w:val="446"/>
          <w:marRight w:val="0"/>
          <w:marTop w:val="0"/>
          <w:marBottom w:val="0"/>
          <w:divBdr>
            <w:top w:val="none" w:sz="0" w:space="0" w:color="auto"/>
            <w:left w:val="none" w:sz="0" w:space="0" w:color="auto"/>
            <w:bottom w:val="none" w:sz="0" w:space="0" w:color="auto"/>
            <w:right w:val="none" w:sz="0" w:space="0" w:color="auto"/>
          </w:divBdr>
        </w:div>
      </w:divsChild>
    </w:div>
    <w:div w:id="164904135">
      <w:bodyDiv w:val="1"/>
      <w:marLeft w:val="0"/>
      <w:marRight w:val="0"/>
      <w:marTop w:val="0"/>
      <w:marBottom w:val="0"/>
      <w:divBdr>
        <w:top w:val="none" w:sz="0" w:space="0" w:color="auto"/>
        <w:left w:val="none" w:sz="0" w:space="0" w:color="auto"/>
        <w:bottom w:val="none" w:sz="0" w:space="0" w:color="auto"/>
        <w:right w:val="none" w:sz="0" w:space="0" w:color="auto"/>
      </w:divBdr>
    </w:div>
    <w:div w:id="178157521">
      <w:bodyDiv w:val="1"/>
      <w:marLeft w:val="0"/>
      <w:marRight w:val="0"/>
      <w:marTop w:val="0"/>
      <w:marBottom w:val="0"/>
      <w:divBdr>
        <w:top w:val="none" w:sz="0" w:space="0" w:color="auto"/>
        <w:left w:val="none" w:sz="0" w:space="0" w:color="auto"/>
        <w:bottom w:val="none" w:sz="0" w:space="0" w:color="auto"/>
        <w:right w:val="none" w:sz="0" w:space="0" w:color="auto"/>
      </w:divBdr>
    </w:div>
    <w:div w:id="326903314">
      <w:bodyDiv w:val="1"/>
      <w:marLeft w:val="0"/>
      <w:marRight w:val="0"/>
      <w:marTop w:val="0"/>
      <w:marBottom w:val="0"/>
      <w:divBdr>
        <w:top w:val="none" w:sz="0" w:space="0" w:color="auto"/>
        <w:left w:val="none" w:sz="0" w:space="0" w:color="auto"/>
        <w:bottom w:val="none" w:sz="0" w:space="0" w:color="auto"/>
        <w:right w:val="none" w:sz="0" w:space="0" w:color="auto"/>
      </w:divBdr>
    </w:div>
    <w:div w:id="343358922">
      <w:bodyDiv w:val="1"/>
      <w:marLeft w:val="0"/>
      <w:marRight w:val="0"/>
      <w:marTop w:val="0"/>
      <w:marBottom w:val="0"/>
      <w:divBdr>
        <w:top w:val="none" w:sz="0" w:space="0" w:color="auto"/>
        <w:left w:val="none" w:sz="0" w:space="0" w:color="auto"/>
        <w:bottom w:val="none" w:sz="0" w:space="0" w:color="auto"/>
        <w:right w:val="none" w:sz="0" w:space="0" w:color="auto"/>
      </w:divBdr>
    </w:div>
    <w:div w:id="353725541">
      <w:bodyDiv w:val="1"/>
      <w:marLeft w:val="0"/>
      <w:marRight w:val="0"/>
      <w:marTop w:val="0"/>
      <w:marBottom w:val="0"/>
      <w:divBdr>
        <w:top w:val="none" w:sz="0" w:space="0" w:color="auto"/>
        <w:left w:val="none" w:sz="0" w:space="0" w:color="auto"/>
        <w:bottom w:val="none" w:sz="0" w:space="0" w:color="auto"/>
        <w:right w:val="none" w:sz="0" w:space="0" w:color="auto"/>
      </w:divBdr>
      <w:divsChild>
        <w:div w:id="1126656698">
          <w:marLeft w:val="0"/>
          <w:marRight w:val="0"/>
          <w:marTop w:val="0"/>
          <w:marBottom w:val="0"/>
          <w:divBdr>
            <w:top w:val="none" w:sz="0" w:space="0" w:color="auto"/>
            <w:left w:val="none" w:sz="0" w:space="0" w:color="auto"/>
            <w:bottom w:val="none" w:sz="0" w:space="0" w:color="auto"/>
            <w:right w:val="none" w:sz="0" w:space="0" w:color="auto"/>
          </w:divBdr>
          <w:divsChild>
            <w:div w:id="412703268">
              <w:marLeft w:val="0"/>
              <w:marRight w:val="0"/>
              <w:marTop w:val="0"/>
              <w:marBottom w:val="0"/>
              <w:divBdr>
                <w:top w:val="none" w:sz="0" w:space="0" w:color="auto"/>
                <w:left w:val="none" w:sz="0" w:space="0" w:color="auto"/>
                <w:bottom w:val="none" w:sz="0" w:space="0" w:color="auto"/>
                <w:right w:val="none" w:sz="0" w:space="0" w:color="auto"/>
              </w:divBdr>
              <w:divsChild>
                <w:div w:id="7078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80">
      <w:bodyDiv w:val="1"/>
      <w:marLeft w:val="0"/>
      <w:marRight w:val="0"/>
      <w:marTop w:val="0"/>
      <w:marBottom w:val="0"/>
      <w:divBdr>
        <w:top w:val="none" w:sz="0" w:space="0" w:color="auto"/>
        <w:left w:val="none" w:sz="0" w:space="0" w:color="auto"/>
        <w:bottom w:val="none" w:sz="0" w:space="0" w:color="auto"/>
        <w:right w:val="none" w:sz="0" w:space="0" w:color="auto"/>
      </w:divBdr>
      <w:divsChild>
        <w:div w:id="1884632932">
          <w:marLeft w:val="0"/>
          <w:marRight w:val="0"/>
          <w:marTop w:val="0"/>
          <w:marBottom w:val="0"/>
          <w:divBdr>
            <w:top w:val="none" w:sz="0" w:space="0" w:color="auto"/>
            <w:left w:val="none" w:sz="0" w:space="0" w:color="auto"/>
            <w:bottom w:val="none" w:sz="0" w:space="0" w:color="auto"/>
            <w:right w:val="none" w:sz="0" w:space="0" w:color="auto"/>
          </w:divBdr>
          <w:divsChild>
            <w:div w:id="237861896">
              <w:marLeft w:val="0"/>
              <w:marRight w:val="0"/>
              <w:marTop w:val="0"/>
              <w:marBottom w:val="0"/>
              <w:divBdr>
                <w:top w:val="none" w:sz="0" w:space="0" w:color="auto"/>
                <w:left w:val="none" w:sz="0" w:space="0" w:color="auto"/>
                <w:bottom w:val="none" w:sz="0" w:space="0" w:color="auto"/>
                <w:right w:val="none" w:sz="0" w:space="0" w:color="auto"/>
              </w:divBdr>
              <w:divsChild>
                <w:div w:id="1590309838">
                  <w:marLeft w:val="0"/>
                  <w:marRight w:val="0"/>
                  <w:marTop w:val="0"/>
                  <w:marBottom w:val="0"/>
                  <w:divBdr>
                    <w:top w:val="none" w:sz="0" w:space="0" w:color="auto"/>
                    <w:left w:val="none" w:sz="0" w:space="0" w:color="auto"/>
                    <w:bottom w:val="none" w:sz="0" w:space="0" w:color="auto"/>
                    <w:right w:val="none" w:sz="0" w:space="0" w:color="auto"/>
                  </w:divBdr>
                  <w:divsChild>
                    <w:div w:id="1603224993">
                      <w:marLeft w:val="0"/>
                      <w:marRight w:val="0"/>
                      <w:marTop w:val="0"/>
                      <w:marBottom w:val="0"/>
                      <w:divBdr>
                        <w:top w:val="none" w:sz="0" w:space="0" w:color="auto"/>
                        <w:left w:val="none" w:sz="0" w:space="0" w:color="auto"/>
                        <w:bottom w:val="none" w:sz="0" w:space="0" w:color="auto"/>
                        <w:right w:val="none" w:sz="0" w:space="0" w:color="auto"/>
                      </w:divBdr>
                      <w:divsChild>
                        <w:div w:id="11995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354960">
      <w:bodyDiv w:val="1"/>
      <w:marLeft w:val="0"/>
      <w:marRight w:val="0"/>
      <w:marTop w:val="0"/>
      <w:marBottom w:val="0"/>
      <w:divBdr>
        <w:top w:val="none" w:sz="0" w:space="0" w:color="auto"/>
        <w:left w:val="none" w:sz="0" w:space="0" w:color="auto"/>
        <w:bottom w:val="none" w:sz="0" w:space="0" w:color="auto"/>
        <w:right w:val="none" w:sz="0" w:space="0" w:color="auto"/>
      </w:divBdr>
    </w:div>
    <w:div w:id="544483595">
      <w:bodyDiv w:val="1"/>
      <w:marLeft w:val="0"/>
      <w:marRight w:val="0"/>
      <w:marTop w:val="0"/>
      <w:marBottom w:val="0"/>
      <w:divBdr>
        <w:top w:val="none" w:sz="0" w:space="0" w:color="auto"/>
        <w:left w:val="none" w:sz="0" w:space="0" w:color="auto"/>
        <w:bottom w:val="none" w:sz="0" w:space="0" w:color="auto"/>
        <w:right w:val="none" w:sz="0" w:space="0" w:color="auto"/>
      </w:divBdr>
    </w:div>
    <w:div w:id="651132483">
      <w:bodyDiv w:val="1"/>
      <w:marLeft w:val="0"/>
      <w:marRight w:val="0"/>
      <w:marTop w:val="0"/>
      <w:marBottom w:val="0"/>
      <w:divBdr>
        <w:top w:val="none" w:sz="0" w:space="0" w:color="auto"/>
        <w:left w:val="none" w:sz="0" w:space="0" w:color="auto"/>
        <w:bottom w:val="none" w:sz="0" w:space="0" w:color="auto"/>
        <w:right w:val="none" w:sz="0" w:space="0" w:color="auto"/>
      </w:divBdr>
    </w:div>
    <w:div w:id="704984541">
      <w:bodyDiv w:val="1"/>
      <w:marLeft w:val="0"/>
      <w:marRight w:val="0"/>
      <w:marTop w:val="0"/>
      <w:marBottom w:val="0"/>
      <w:divBdr>
        <w:top w:val="none" w:sz="0" w:space="0" w:color="auto"/>
        <w:left w:val="none" w:sz="0" w:space="0" w:color="auto"/>
        <w:bottom w:val="none" w:sz="0" w:space="0" w:color="auto"/>
        <w:right w:val="none" w:sz="0" w:space="0" w:color="auto"/>
      </w:divBdr>
      <w:divsChild>
        <w:div w:id="640423578">
          <w:marLeft w:val="0"/>
          <w:marRight w:val="0"/>
          <w:marTop w:val="0"/>
          <w:marBottom w:val="0"/>
          <w:divBdr>
            <w:top w:val="none" w:sz="0" w:space="0" w:color="auto"/>
            <w:left w:val="none" w:sz="0" w:space="0" w:color="auto"/>
            <w:bottom w:val="none" w:sz="0" w:space="0" w:color="auto"/>
            <w:right w:val="none" w:sz="0" w:space="0" w:color="auto"/>
          </w:divBdr>
          <w:divsChild>
            <w:div w:id="670526049">
              <w:marLeft w:val="0"/>
              <w:marRight w:val="0"/>
              <w:marTop w:val="0"/>
              <w:marBottom w:val="0"/>
              <w:divBdr>
                <w:top w:val="none" w:sz="0" w:space="0" w:color="auto"/>
                <w:left w:val="none" w:sz="0" w:space="0" w:color="auto"/>
                <w:bottom w:val="none" w:sz="0" w:space="0" w:color="auto"/>
                <w:right w:val="none" w:sz="0" w:space="0" w:color="auto"/>
              </w:divBdr>
              <w:divsChild>
                <w:div w:id="1651057631">
                  <w:marLeft w:val="0"/>
                  <w:marRight w:val="0"/>
                  <w:marTop w:val="0"/>
                  <w:marBottom w:val="0"/>
                  <w:divBdr>
                    <w:top w:val="none" w:sz="0" w:space="0" w:color="auto"/>
                    <w:left w:val="none" w:sz="0" w:space="0" w:color="auto"/>
                    <w:bottom w:val="none" w:sz="0" w:space="0" w:color="auto"/>
                    <w:right w:val="none" w:sz="0" w:space="0" w:color="auto"/>
                  </w:divBdr>
                  <w:divsChild>
                    <w:div w:id="1570968146">
                      <w:marLeft w:val="0"/>
                      <w:marRight w:val="0"/>
                      <w:marTop w:val="0"/>
                      <w:marBottom w:val="0"/>
                      <w:divBdr>
                        <w:top w:val="none" w:sz="0" w:space="0" w:color="auto"/>
                        <w:left w:val="none" w:sz="0" w:space="0" w:color="auto"/>
                        <w:bottom w:val="none" w:sz="0" w:space="0" w:color="auto"/>
                        <w:right w:val="none" w:sz="0" w:space="0" w:color="auto"/>
                      </w:divBdr>
                      <w:divsChild>
                        <w:div w:id="18420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227324">
      <w:bodyDiv w:val="1"/>
      <w:marLeft w:val="0"/>
      <w:marRight w:val="0"/>
      <w:marTop w:val="0"/>
      <w:marBottom w:val="0"/>
      <w:divBdr>
        <w:top w:val="none" w:sz="0" w:space="0" w:color="auto"/>
        <w:left w:val="none" w:sz="0" w:space="0" w:color="auto"/>
        <w:bottom w:val="none" w:sz="0" w:space="0" w:color="auto"/>
        <w:right w:val="none" w:sz="0" w:space="0" w:color="auto"/>
      </w:divBdr>
    </w:div>
    <w:div w:id="725766187">
      <w:bodyDiv w:val="1"/>
      <w:marLeft w:val="0"/>
      <w:marRight w:val="0"/>
      <w:marTop w:val="0"/>
      <w:marBottom w:val="0"/>
      <w:divBdr>
        <w:top w:val="none" w:sz="0" w:space="0" w:color="auto"/>
        <w:left w:val="none" w:sz="0" w:space="0" w:color="auto"/>
        <w:bottom w:val="none" w:sz="0" w:space="0" w:color="auto"/>
        <w:right w:val="none" w:sz="0" w:space="0" w:color="auto"/>
      </w:divBdr>
      <w:divsChild>
        <w:div w:id="14118480">
          <w:marLeft w:val="446"/>
          <w:marRight w:val="0"/>
          <w:marTop w:val="0"/>
          <w:marBottom w:val="0"/>
          <w:divBdr>
            <w:top w:val="none" w:sz="0" w:space="0" w:color="auto"/>
            <w:left w:val="none" w:sz="0" w:space="0" w:color="auto"/>
            <w:bottom w:val="none" w:sz="0" w:space="0" w:color="auto"/>
            <w:right w:val="none" w:sz="0" w:space="0" w:color="auto"/>
          </w:divBdr>
        </w:div>
        <w:div w:id="1077943980">
          <w:marLeft w:val="446"/>
          <w:marRight w:val="0"/>
          <w:marTop w:val="0"/>
          <w:marBottom w:val="0"/>
          <w:divBdr>
            <w:top w:val="none" w:sz="0" w:space="0" w:color="auto"/>
            <w:left w:val="none" w:sz="0" w:space="0" w:color="auto"/>
            <w:bottom w:val="none" w:sz="0" w:space="0" w:color="auto"/>
            <w:right w:val="none" w:sz="0" w:space="0" w:color="auto"/>
          </w:divBdr>
        </w:div>
        <w:div w:id="1674919727">
          <w:marLeft w:val="446"/>
          <w:marRight w:val="0"/>
          <w:marTop w:val="0"/>
          <w:marBottom w:val="0"/>
          <w:divBdr>
            <w:top w:val="none" w:sz="0" w:space="0" w:color="auto"/>
            <w:left w:val="none" w:sz="0" w:space="0" w:color="auto"/>
            <w:bottom w:val="none" w:sz="0" w:space="0" w:color="auto"/>
            <w:right w:val="none" w:sz="0" w:space="0" w:color="auto"/>
          </w:divBdr>
        </w:div>
        <w:div w:id="2125072876">
          <w:marLeft w:val="446"/>
          <w:marRight w:val="0"/>
          <w:marTop w:val="0"/>
          <w:marBottom w:val="0"/>
          <w:divBdr>
            <w:top w:val="none" w:sz="0" w:space="0" w:color="auto"/>
            <w:left w:val="none" w:sz="0" w:space="0" w:color="auto"/>
            <w:bottom w:val="none" w:sz="0" w:space="0" w:color="auto"/>
            <w:right w:val="none" w:sz="0" w:space="0" w:color="auto"/>
          </w:divBdr>
        </w:div>
      </w:divsChild>
    </w:div>
    <w:div w:id="747654636">
      <w:bodyDiv w:val="1"/>
      <w:marLeft w:val="0"/>
      <w:marRight w:val="0"/>
      <w:marTop w:val="0"/>
      <w:marBottom w:val="0"/>
      <w:divBdr>
        <w:top w:val="none" w:sz="0" w:space="0" w:color="auto"/>
        <w:left w:val="none" w:sz="0" w:space="0" w:color="auto"/>
        <w:bottom w:val="none" w:sz="0" w:space="0" w:color="auto"/>
        <w:right w:val="none" w:sz="0" w:space="0" w:color="auto"/>
      </w:divBdr>
    </w:div>
    <w:div w:id="774666008">
      <w:bodyDiv w:val="1"/>
      <w:marLeft w:val="0"/>
      <w:marRight w:val="0"/>
      <w:marTop w:val="0"/>
      <w:marBottom w:val="0"/>
      <w:divBdr>
        <w:top w:val="none" w:sz="0" w:space="0" w:color="auto"/>
        <w:left w:val="none" w:sz="0" w:space="0" w:color="auto"/>
        <w:bottom w:val="none" w:sz="0" w:space="0" w:color="auto"/>
        <w:right w:val="none" w:sz="0" w:space="0" w:color="auto"/>
      </w:divBdr>
    </w:div>
    <w:div w:id="805006985">
      <w:bodyDiv w:val="1"/>
      <w:marLeft w:val="0"/>
      <w:marRight w:val="0"/>
      <w:marTop w:val="0"/>
      <w:marBottom w:val="0"/>
      <w:divBdr>
        <w:top w:val="none" w:sz="0" w:space="0" w:color="auto"/>
        <w:left w:val="none" w:sz="0" w:space="0" w:color="auto"/>
        <w:bottom w:val="none" w:sz="0" w:space="0" w:color="auto"/>
        <w:right w:val="none" w:sz="0" w:space="0" w:color="auto"/>
      </w:divBdr>
      <w:divsChild>
        <w:div w:id="897672507">
          <w:marLeft w:val="0"/>
          <w:marRight w:val="0"/>
          <w:marTop w:val="0"/>
          <w:marBottom w:val="0"/>
          <w:divBdr>
            <w:top w:val="none" w:sz="0" w:space="0" w:color="auto"/>
            <w:left w:val="none" w:sz="0" w:space="0" w:color="auto"/>
            <w:bottom w:val="none" w:sz="0" w:space="0" w:color="auto"/>
            <w:right w:val="none" w:sz="0" w:space="0" w:color="auto"/>
          </w:divBdr>
          <w:divsChild>
            <w:div w:id="998651309">
              <w:marLeft w:val="0"/>
              <w:marRight w:val="0"/>
              <w:marTop w:val="0"/>
              <w:marBottom w:val="0"/>
              <w:divBdr>
                <w:top w:val="none" w:sz="0" w:space="0" w:color="auto"/>
                <w:left w:val="none" w:sz="0" w:space="0" w:color="auto"/>
                <w:bottom w:val="none" w:sz="0" w:space="0" w:color="auto"/>
                <w:right w:val="none" w:sz="0" w:space="0" w:color="auto"/>
              </w:divBdr>
              <w:divsChild>
                <w:div w:id="541988337">
                  <w:marLeft w:val="0"/>
                  <w:marRight w:val="0"/>
                  <w:marTop w:val="0"/>
                  <w:marBottom w:val="0"/>
                  <w:divBdr>
                    <w:top w:val="none" w:sz="0" w:space="0" w:color="auto"/>
                    <w:left w:val="none" w:sz="0" w:space="0" w:color="auto"/>
                    <w:bottom w:val="none" w:sz="0" w:space="0" w:color="auto"/>
                    <w:right w:val="none" w:sz="0" w:space="0" w:color="auto"/>
                  </w:divBdr>
                  <w:divsChild>
                    <w:div w:id="1155218197">
                      <w:marLeft w:val="0"/>
                      <w:marRight w:val="0"/>
                      <w:marTop w:val="0"/>
                      <w:marBottom w:val="0"/>
                      <w:divBdr>
                        <w:top w:val="none" w:sz="0" w:space="0" w:color="auto"/>
                        <w:left w:val="none" w:sz="0" w:space="0" w:color="auto"/>
                        <w:bottom w:val="none" w:sz="0" w:space="0" w:color="auto"/>
                        <w:right w:val="none" w:sz="0" w:space="0" w:color="auto"/>
                      </w:divBdr>
                      <w:divsChild>
                        <w:div w:id="5539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942143">
      <w:bodyDiv w:val="1"/>
      <w:marLeft w:val="0"/>
      <w:marRight w:val="0"/>
      <w:marTop w:val="0"/>
      <w:marBottom w:val="0"/>
      <w:divBdr>
        <w:top w:val="none" w:sz="0" w:space="0" w:color="auto"/>
        <w:left w:val="none" w:sz="0" w:space="0" w:color="auto"/>
        <w:bottom w:val="none" w:sz="0" w:space="0" w:color="auto"/>
        <w:right w:val="none" w:sz="0" w:space="0" w:color="auto"/>
      </w:divBdr>
    </w:div>
    <w:div w:id="925529215">
      <w:bodyDiv w:val="1"/>
      <w:marLeft w:val="0"/>
      <w:marRight w:val="0"/>
      <w:marTop w:val="0"/>
      <w:marBottom w:val="0"/>
      <w:divBdr>
        <w:top w:val="none" w:sz="0" w:space="0" w:color="auto"/>
        <w:left w:val="none" w:sz="0" w:space="0" w:color="auto"/>
        <w:bottom w:val="none" w:sz="0" w:space="0" w:color="auto"/>
        <w:right w:val="none" w:sz="0" w:space="0" w:color="auto"/>
      </w:divBdr>
    </w:div>
    <w:div w:id="979846766">
      <w:bodyDiv w:val="1"/>
      <w:marLeft w:val="0"/>
      <w:marRight w:val="0"/>
      <w:marTop w:val="0"/>
      <w:marBottom w:val="0"/>
      <w:divBdr>
        <w:top w:val="none" w:sz="0" w:space="0" w:color="auto"/>
        <w:left w:val="none" w:sz="0" w:space="0" w:color="auto"/>
        <w:bottom w:val="none" w:sz="0" w:space="0" w:color="auto"/>
        <w:right w:val="none" w:sz="0" w:space="0" w:color="auto"/>
      </w:divBdr>
      <w:divsChild>
        <w:div w:id="972557351">
          <w:marLeft w:val="0"/>
          <w:marRight w:val="0"/>
          <w:marTop w:val="0"/>
          <w:marBottom w:val="0"/>
          <w:divBdr>
            <w:top w:val="none" w:sz="0" w:space="0" w:color="auto"/>
            <w:left w:val="none" w:sz="0" w:space="0" w:color="auto"/>
            <w:bottom w:val="none" w:sz="0" w:space="0" w:color="auto"/>
            <w:right w:val="none" w:sz="0" w:space="0" w:color="auto"/>
          </w:divBdr>
          <w:divsChild>
            <w:div w:id="7799673">
              <w:marLeft w:val="0"/>
              <w:marRight w:val="0"/>
              <w:marTop w:val="0"/>
              <w:marBottom w:val="0"/>
              <w:divBdr>
                <w:top w:val="none" w:sz="0" w:space="0" w:color="auto"/>
                <w:left w:val="none" w:sz="0" w:space="0" w:color="auto"/>
                <w:bottom w:val="none" w:sz="0" w:space="0" w:color="auto"/>
                <w:right w:val="none" w:sz="0" w:space="0" w:color="auto"/>
              </w:divBdr>
              <w:divsChild>
                <w:div w:id="24485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16827">
      <w:bodyDiv w:val="1"/>
      <w:marLeft w:val="0"/>
      <w:marRight w:val="0"/>
      <w:marTop w:val="0"/>
      <w:marBottom w:val="0"/>
      <w:divBdr>
        <w:top w:val="none" w:sz="0" w:space="0" w:color="auto"/>
        <w:left w:val="none" w:sz="0" w:space="0" w:color="auto"/>
        <w:bottom w:val="none" w:sz="0" w:space="0" w:color="auto"/>
        <w:right w:val="none" w:sz="0" w:space="0" w:color="auto"/>
      </w:divBdr>
    </w:div>
    <w:div w:id="1281455130">
      <w:bodyDiv w:val="1"/>
      <w:marLeft w:val="0"/>
      <w:marRight w:val="0"/>
      <w:marTop w:val="0"/>
      <w:marBottom w:val="0"/>
      <w:divBdr>
        <w:top w:val="none" w:sz="0" w:space="0" w:color="auto"/>
        <w:left w:val="none" w:sz="0" w:space="0" w:color="auto"/>
        <w:bottom w:val="none" w:sz="0" w:space="0" w:color="auto"/>
        <w:right w:val="none" w:sz="0" w:space="0" w:color="auto"/>
      </w:divBdr>
    </w:div>
    <w:div w:id="1284847669">
      <w:bodyDiv w:val="1"/>
      <w:marLeft w:val="0"/>
      <w:marRight w:val="0"/>
      <w:marTop w:val="0"/>
      <w:marBottom w:val="0"/>
      <w:divBdr>
        <w:top w:val="none" w:sz="0" w:space="0" w:color="auto"/>
        <w:left w:val="none" w:sz="0" w:space="0" w:color="auto"/>
        <w:bottom w:val="none" w:sz="0" w:space="0" w:color="auto"/>
        <w:right w:val="none" w:sz="0" w:space="0" w:color="auto"/>
      </w:divBdr>
    </w:div>
    <w:div w:id="1286547653">
      <w:bodyDiv w:val="1"/>
      <w:marLeft w:val="0"/>
      <w:marRight w:val="0"/>
      <w:marTop w:val="0"/>
      <w:marBottom w:val="0"/>
      <w:divBdr>
        <w:top w:val="none" w:sz="0" w:space="0" w:color="auto"/>
        <w:left w:val="none" w:sz="0" w:space="0" w:color="auto"/>
        <w:bottom w:val="none" w:sz="0" w:space="0" w:color="auto"/>
        <w:right w:val="none" w:sz="0" w:space="0" w:color="auto"/>
      </w:divBdr>
    </w:div>
    <w:div w:id="1289700700">
      <w:bodyDiv w:val="1"/>
      <w:marLeft w:val="0"/>
      <w:marRight w:val="0"/>
      <w:marTop w:val="0"/>
      <w:marBottom w:val="0"/>
      <w:divBdr>
        <w:top w:val="none" w:sz="0" w:space="0" w:color="auto"/>
        <w:left w:val="none" w:sz="0" w:space="0" w:color="auto"/>
        <w:bottom w:val="none" w:sz="0" w:space="0" w:color="auto"/>
        <w:right w:val="none" w:sz="0" w:space="0" w:color="auto"/>
      </w:divBdr>
      <w:divsChild>
        <w:div w:id="1927879233">
          <w:marLeft w:val="0"/>
          <w:marRight w:val="0"/>
          <w:marTop w:val="0"/>
          <w:marBottom w:val="0"/>
          <w:divBdr>
            <w:top w:val="none" w:sz="0" w:space="0" w:color="auto"/>
            <w:left w:val="none" w:sz="0" w:space="0" w:color="auto"/>
            <w:bottom w:val="none" w:sz="0" w:space="0" w:color="auto"/>
            <w:right w:val="none" w:sz="0" w:space="0" w:color="auto"/>
          </w:divBdr>
          <w:divsChild>
            <w:div w:id="586111809">
              <w:marLeft w:val="0"/>
              <w:marRight w:val="0"/>
              <w:marTop w:val="0"/>
              <w:marBottom w:val="0"/>
              <w:divBdr>
                <w:top w:val="none" w:sz="0" w:space="0" w:color="auto"/>
                <w:left w:val="none" w:sz="0" w:space="0" w:color="auto"/>
                <w:bottom w:val="none" w:sz="0" w:space="0" w:color="auto"/>
                <w:right w:val="none" w:sz="0" w:space="0" w:color="auto"/>
              </w:divBdr>
              <w:divsChild>
                <w:div w:id="11095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92510">
      <w:bodyDiv w:val="1"/>
      <w:marLeft w:val="0"/>
      <w:marRight w:val="0"/>
      <w:marTop w:val="0"/>
      <w:marBottom w:val="0"/>
      <w:divBdr>
        <w:top w:val="none" w:sz="0" w:space="0" w:color="auto"/>
        <w:left w:val="none" w:sz="0" w:space="0" w:color="auto"/>
        <w:bottom w:val="none" w:sz="0" w:space="0" w:color="auto"/>
        <w:right w:val="none" w:sz="0" w:space="0" w:color="auto"/>
      </w:divBdr>
    </w:div>
    <w:div w:id="1590236807">
      <w:bodyDiv w:val="1"/>
      <w:marLeft w:val="0"/>
      <w:marRight w:val="0"/>
      <w:marTop w:val="0"/>
      <w:marBottom w:val="0"/>
      <w:divBdr>
        <w:top w:val="none" w:sz="0" w:space="0" w:color="auto"/>
        <w:left w:val="none" w:sz="0" w:space="0" w:color="auto"/>
        <w:bottom w:val="none" w:sz="0" w:space="0" w:color="auto"/>
        <w:right w:val="none" w:sz="0" w:space="0" w:color="auto"/>
      </w:divBdr>
    </w:div>
    <w:div w:id="1642613490">
      <w:bodyDiv w:val="1"/>
      <w:marLeft w:val="0"/>
      <w:marRight w:val="0"/>
      <w:marTop w:val="0"/>
      <w:marBottom w:val="0"/>
      <w:divBdr>
        <w:top w:val="none" w:sz="0" w:space="0" w:color="auto"/>
        <w:left w:val="none" w:sz="0" w:space="0" w:color="auto"/>
        <w:bottom w:val="none" w:sz="0" w:space="0" w:color="auto"/>
        <w:right w:val="none" w:sz="0" w:space="0" w:color="auto"/>
      </w:divBdr>
      <w:divsChild>
        <w:div w:id="2103407209">
          <w:marLeft w:val="0"/>
          <w:marRight w:val="0"/>
          <w:marTop w:val="0"/>
          <w:marBottom w:val="0"/>
          <w:divBdr>
            <w:top w:val="none" w:sz="0" w:space="0" w:color="auto"/>
            <w:left w:val="none" w:sz="0" w:space="0" w:color="auto"/>
            <w:bottom w:val="none" w:sz="0" w:space="0" w:color="auto"/>
            <w:right w:val="none" w:sz="0" w:space="0" w:color="auto"/>
          </w:divBdr>
          <w:divsChild>
            <w:div w:id="1010134724">
              <w:marLeft w:val="0"/>
              <w:marRight w:val="0"/>
              <w:marTop w:val="0"/>
              <w:marBottom w:val="0"/>
              <w:divBdr>
                <w:top w:val="none" w:sz="0" w:space="0" w:color="auto"/>
                <w:left w:val="none" w:sz="0" w:space="0" w:color="auto"/>
                <w:bottom w:val="none" w:sz="0" w:space="0" w:color="auto"/>
                <w:right w:val="none" w:sz="0" w:space="0" w:color="auto"/>
              </w:divBdr>
              <w:divsChild>
                <w:div w:id="3665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9588">
      <w:bodyDiv w:val="1"/>
      <w:marLeft w:val="0"/>
      <w:marRight w:val="0"/>
      <w:marTop w:val="0"/>
      <w:marBottom w:val="0"/>
      <w:divBdr>
        <w:top w:val="none" w:sz="0" w:space="0" w:color="auto"/>
        <w:left w:val="none" w:sz="0" w:space="0" w:color="auto"/>
        <w:bottom w:val="none" w:sz="0" w:space="0" w:color="auto"/>
        <w:right w:val="none" w:sz="0" w:space="0" w:color="auto"/>
      </w:divBdr>
    </w:div>
    <w:div w:id="1819689261">
      <w:bodyDiv w:val="1"/>
      <w:marLeft w:val="0"/>
      <w:marRight w:val="0"/>
      <w:marTop w:val="0"/>
      <w:marBottom w:val="0"/>
      <w:divBdr>
        <w:top w:val="none" w:sz="0" w:space="0" w:color="auto"/>
        <w:left w:val="none" w:sz="0" w:space="0" w:color="auto"/>
        <w:bottom w:val="none" w:sz="0" w:space="0" w:color="auto"/>
        <w:right w:val="none" w:sz="0" w:space="0" w:color="auto"/>
      </w:divBdr>
    </w:div>
    <w:div w:id="1870024348">
      <w:bodyDiv w:val="1"/>
      <w:marLeft w:val="0"/>
      <w:marRight w:val="0"/>
      <w:marTop w:val="0"/>
      <w:marBottom w:val="0"/>
      <w:divBdr>
        <w:top w:val="none" w:sz="0" w:space="0" w:color="auto"/>
        <w:left w:val="none" w:sz="0" w:space="0" w:color="auto"/>
        <w:bottom w:val="none" w:sz="0" w:space="0" w:color="auto"/>
        <w:right w:val="none" w:sz="0" w:space="0" w:color="auto"/>
      </w:divBdr>
      <w:divsChild>
        <w:div w:id="1239511167">
          <w:marLeft w:val="0"/>
          <w:marRight w:val="0"/>
          <w:marTop w:val="0"/>
          <w:marBottom w:val="0"/>
          <w:divBdr>
            <w:top w:val="none" w:sz="0" w:space="0" w:color="auto"/>
            <w:left w:val="none" w:sz="0" w:space="0" w:color="auto"/>
            <w:bottom w:val="none" w:sz="0" w:space="0" w:color="auto"/>
            <w:right w:val="none" w:sz="0" w:space="0" w:color="auto"/>
          </w:divBdr>
          <w:divsChild>
            <w:div w:id="269434119">
              <w:marLeft w:val="0"/>
              <w:marRight w:val="0"/>
              <w:marTop w:val="0"/>
              <w:marBottom w:val="0"/>
              <w:divBdr>
                <w:top w:val="none" w:sz="0" w:space="0" w:color="auto"/>
                <w:left w:val="none" w:sz="0" w:space="0" w:color="auto"/>
                <w:bottom w:val="none" w:sz="0" w:space="0" w:color="auto"/>
                <w:right w:val="none" w:sz="0" w:space="0" w:color="auto"/>
              </w:divBdr>
              <w:divsChild>
                <w:div w:id="64115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03586">
      <w:bodyDiv w:val="1"/>
      <w:marLeft w:val="0"/>
      <w:marRight w:val="0"/>
      <w:marTop w:val="0"/>
      <w:marBottom w:val="0"/>
      <w:divBdr>
        <w:top w:val="none" w:sz="0" w:space="0" w:color="auto"/>
        <w:left w:val="none" w:sz="0" w:space="0" w:color="auto"/>
        <w:bottom w:val="none" w:sz="0" w:space="0" w:color="auto"/>
        <w:right w:val="none" w:sz="0" w:space="0" w:color="auto"/>
      </w:divBdr>
    </w:div>
    <w:div w:id="1992516735">
      <w:bodyDiv w:val="1"/>
      <w:marLeft w:val="0"/>
      <w:marRight w:val="0"/>
      <w:marTop w:val="0"/>
      <w:marBottom w:val="0"/>
      <w:divBdr>
        <w:top w:val="none" w:sz="0" w:space="0" w:color="auto"/>
        <w:left w:val="none" w:sz="0" w:space="0" w:color="auto"/>
        <w:bottom w:val="none" w:sz="0" w:space="0" w:color="auto"/>
        <w:right w:val="none" w:sz="0" w:space="0" w:color="auto"/>
      </w:divBdr>
      <w:divsChild>
        <w:div w:id="121853888">
          <w:marLeft w:val="547"/>
          <w:marRight w:val="0"/>
          <w:marTop w:val="0"/>
          <w:marBottom w:val="0"/>
          <w:divBdr>
            <w:top w:val="none" w:sz="0" w:space="0" w:color="auto"/>
            <w:left w:val="none" w:sz="0" w:space="0" w:color="auto"/>
            <w:bottom w:val="none" w:sz="0" w:space="0" w:color="auto"/>
            <w:right w:val="none" w:sz="0" w:space="0" w:color="auto"/>
          </w:divBdr>
        </w:div>
        <w:div w:id="518739950">
          <w:marLeft w:val="547"/>
          <w:marRight w:val="0"/>
          <w:marTop w:val="0"/>
          <w:marBottom w:val="0"/>
          <w:divBdr>
            <w:top w:val="none" w:sz="0" w:space="0" w:color="auto"/>
            <w:left w:val="none" w:sz="0" w:space="0" w:color="auto"/>
            <w:bottom w:val="none" w:sz="0" w:space="0" w:color="auto"/>
            <w:right w:val="none" w:sz="0" w:space="0" w:color="auto"/>
          </w:divBdr>
        </w:div>
        <w:div w:id="648707344">
          <w:marLeft w:val="1166"/>
          <w:marRight w:val="0"/>
          <w:marTop w:val="0"/>
          <w:marBottom w:val="0"/>
          <w:divBdr>
            <w:top w:val="none" w:sz="0" w:space="0" w:color="auto"/>
            <w:left w:val="none" w:sz="0" w:space="0" w:color="auto"/>
            <w:bottom w:val="none" w:sz="0" w:space="0" w:color="auto"/>
            <w:right w:val="none" w:sz="0" w:space="0" w:color="auto"/>
          </w:divBdr>
        </w:div>
        <w:div w:id="1343819919">
          <w:marLeft w:val="1166"/>
          <w:marRight w:val="0"/>
          <w:marTop w:val="0"/>
          <w:marBottom w:val="0"/>
          <w:divBdr>
            <w:top w:val="none" w:sz="0" w:space="0" w:color="auto"/>
            <w:left w:val="none" w:sz="0" w:space="0" w:color="auto"/>
            <w:bottom w:val="none" w:sz="0" w:space="0" w:color="auto"/>
            <w:right w:val="none" w:sz="0" w:space="0" w:color="auto"/>
          </w:divBdr>
        </w:div>
        <w:div w:id="1465543104">
          <w:marLeft w:val="547"/>
          <w:marRight w:val="0"/>
          <w:marTop w:val="0"/>
          <w:marBottom w:val="0"/>
          <w:divBdr>
            <w:top w:val="none" w:sz="0" w:space="0" w:color="auto"/>
            <w:left w:val="none" w:sz="0" w:space="0" w:color="auto"/>
            <w:bottom w:val="none" w:sz="0" w:space="0" w:color="auto"/>
            <w:right w:val="none" w:sz="0" w:space="0" w:color="auto"/>
          </w:divBdr>
        </w:div>
        <w:div w:id="1921257865">
          <w:marLeft w:val="547"/>
          <w:marRight w:val="0"/>
          <w:marTop w:val="0"/>
          <w:marBottom w:val="0"/>
          <w:divBdr>
            <w:top w:val="none" w:sz="0" w:space="0" w:color="auto"/>
            <w:left w:val="none" w:sz="0" w:space="0" w:color="auto"/>
            <w:bottom w:val="none" w:sz="0" w:space="0" w:color="auto"/>
            <w:right w:val="none" w:sz="0" w:space="0" w:color="auto"/>
          </w:divBdr>
        </w:div>
        <w:div w:id="1985696993">
          <w:marLeft w:val="1166"/>
          <w:marRight w:val="0"/>
          <w:marTop w:val="0"/>
          <w:marBottom w:val="0"/>
          <w:divBdr>
            <w:top w:val="none" w:sz="0" w:space="0" w:color="auto"/>
            <w:left w:val="none" w:sz="0" w:space="0" w:color="auto"/>
            <w:bottom w:val="none" w:sz="0" w:space="0" w:color="auto"/>
            <w:right w:val="none" w:sz="0" w:space="0" w:color="auto"/>
          </w:divBdr>
        </w:div>
        <w:div w:id="2099403245">
          <w:marLeft w:val="1166"/>
          <w:marRight w:val="0"/>
          <w:marTop w:val="0"/>
          <w:marBottom w:val="0"/>
          <w:divBdr>
            <w:top w:val="none" w:sz="0" w:space="0" w:color="auto"/>
            <w:left w:val="none" w:sz="0" w:space="0" w:color="auto"/>
            <w:bottom w:val="none" w:sz="0" w:space="0" w:color="auto"/>
            <w:right w:val="none" w:sz="0" w:space="0" w:color="auto"/>
          </w:divBdr>
        </w:div>
      </w:divsChild>
    </w:div>
    <w:div w:id="20421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CB85C-AFD2-4833-B0AD-2E741B2AB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1010</Words>
  <Characters>5760</Characters>
  <Application>Microsoft Office Word</Application>
  <DocSecurity>0</DocSecurity>
  <Lines>48</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FaHCSIA</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HEINEBACK, Katarina.I</dc:creator>
  <cp:keywords/>
  <dc:description/>
  <cp:lastModifiedBy>FULLER, Gillian</cp:lastModifiedBy>
  <cp:revision>6</cp:revision>
  <cp:lastPrinted>2019-02-12T03:06:00Z</cp:lastPrinted>
  <dcterms:created xsi:type="dcterms:W3CDTF">2019-02-28T23:25:00Z</dcterms:created>
  <dcterms:modified xsi:type="dcterms:W3CDTF">2019-03-21T22:01:00Z</dcterms:modified>
</cp:coreProperties>
</file>